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6D" w:rsidRDefault="006460EC">
      <w:pPr>
        <w:pStyle w:val="Standard"/>
        <w:spacing w:line="0" w:lineRule="atLeast"/>
        <w:ind w:right="-5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</w:rPr>
        <w:t>BANDO</w:t>
      </w:r>
    </w:p>
    <w:p w:rsidR="00D61F6D" w:rsidRDefault="006460EC">
      <w:pPr>
        <w:pStyle w:val="Standard"/>
        <w:spacing w:line="0" w:lineRule="atLeast"/>
        <w:ind w:right="-5"/>
        <w:jc w:val="center"/>
      </w:pPr>
      <w:proofErr w:type="gramStart"/>
      <w:r>
        <w:rPr>
          <w:rFonts w:ascii="Arial" w:eastAsia="Arial" w:hAnsi="Arial" w:cs="Arial"/>
          <w:b/>
          <w:bCs/>
          <w:sz w:val="32"/>
          <w:szCs w:val="32"/>
        </w:rPr>
        <w:t>per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 xml:space="preserve"> l’attribuzione di contributi del Fondo per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il sostegno all’accesso</w:t>
      </w:r>
    </w:p>
    <w:p w:rsidR="00D61F6D" w:rsidRDefault="006460EC">
      <w:pPr>
        <w:pStyle w:val="Standard"/>
        <w:spacing w:line="0" w:lineRule="atLeast"/>
        <w:ind w:right="-5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32"/>
          <w:szCs w:val="32"/>
        </w:rPr>
        <w:t>alle</w:t>
      </w:r>
      <w:proofErr w:type="gramEnd"/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abitazioni in locazione 2019 e 2020</w:t>
      </w:r>
    </w:p>
    <w:p w:rsidR="00D61F6D" w:rsidRDefault="00D61F6D">
      <w:pPr>
        <w:pStyle w:val="Standard"/>
        <w:spacing w:line="360" w:lineRule="auto"/>
        <w:ind w:left="6" w:right="1620" w:firstLine="1672"/>
        <w:rPr>
          <w:rFonts w:ascii="Arial" w:eastAsia="Arial" w:hAnsi="Arial" w:cs="Arial"/>
          <w:b/>
          <w:color w:val="000000"/>
          <w:sz w:val="22"/>
        </w:rPr>
      </w:pPr>
    </w:p>
    <w:p w:rsidR="00D61F6D" w:rsidRDefault="00D61F6D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</w:p>
    <w:p w:rsidR="00D61F6D" w:rsidRDefault="00D61F6D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</w:p>
    <w:p w:rsidR="00D61F6D" w:rsidRDefault="006460EC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Ambito territoriale n. 47</w:t>
      </w:r>
    </w:p>
    <w:p w:rsidR="00D61F6D" w:rsidRDefault="00D61F6D">
      <w:pPr>
        <w:pStyle w:val="Standard"/>
        <w:spacing w:line="253" w:lineRule="exact"/>
        <w:rPr>
          <w:rFonts w:ascii="Arial" w:hAnsi="Arial" w:cs="Arial"/>
          <w:b/>
          <w:sz w:val="22"/>
        </w:rPr>
      </w:pPr>
    </w:p>
    <w:p w:rsidR="00D61F6D" w:rsidRDefault="006460EC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COMUNE CAPOFILA: VILLAR PEROSA</w:t>
      </w:r>
    </w:p>
    <w:p w:rsidR="00D61F6D" w:rsidRDefault="00D61F6D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</w:p>
    <w:p w:rsidR="00D61F6D" w:rsidRDefault="006460EC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Elenco Comuni appartenenti all’ambito, così come individuati dai provvedimenti regionali:</w:t>
      </w:r>
    </w:p>
    <w:p w:rsidR="00D61F6D" w:rsidRDefault="00D61F6D">
      <w:pPr>
        <w:pStyle w:val="Standard"/>
        <w:spacing w:line="252" w:lineRule="exact"/>
        <w:rPr>
          <w:rFonts w:ascii="Arial" w:hAnsi="Arial" w:cs="Arial"/>
          <w:b/>
          <w:sz w:val="22"/>
        </w:rPr>
      </w:pPr>
    </w:p>
    <w:p w:rsidR="00D61F6D" w:rsidRDefault="006460EC">
      <w:pPr>
        <w:pStyle w:val="Testonormale"/>
      </w:pPr>
      <w:r>
        <w:t xml:space="preserve">FENESTRELLE, INVERSO </w:t>
      </w:r>
      <w:proofErr w:type="gramStart"/>
      <w:r>
        <w:t>PINASCA ,</w:t>
      </w:r>
      <w:proofErr w:type="gramEnd"/>
      <w:r>
        <w:t xml:space="preserve"> PEROS</w:t>
      </w:r>
      <w:r>
        <w:t>A ARGENTINA, PERRERO, PINASCA, POMARETTO, PORTE, PRAGELATO, PRALI, PRAMOLLO, PRAROSTINO, ROURE, SALZA DI PINEROLO, SAN GERMANO CHISONE, USSEAUX, VILLAR PEROSA</w:t>
      </w:r>
    </w:p>
    <w:p w:rsidR="00D61F6D" w:rsidRDefault="00D61F6D">
      <w:pPr>
        <w:pStyle w:val="Standard"/>
        <w:spacing w:line="200" w:lineRule="exact"/>
        <w:ind w:left="6" w:right="1620"/>
        <w:jc w:val="both"/>
        <w:rPr>
          <w:rFonts w:ascii="Arial" w:hAnsi="Arial" w:cs="Arial"/>
          <w:b/>
          <w:color w:val="000000"/>
          <w:sz w:val="22"/>
        </w:rPr>
      </w:pPr>
    </w:p>
    <w:p w:rsidR="00D61F6D" w:rsidRDefault="00D61F6D">
      <w:pPr>
        <w:pStyle w:val="Standard"/>
        <w:spacing w:line="200" w:lineRule="exact"/>
        <w:ind w:left="6" w:right="1620"/>
        <w:rPr>
          <w:rFonts w:ascii="Arial" w:hAnsi="Arial" w:cs="Arial"/>
          <w:b/>
          <w:color w:val="000000"/>
          <w:sz w:val="22"/>
        </w:rPr>
      </w:pPr>
    </w:p>
    <w:p w:rsidR="00D61F6D" w:rsidRDefault="00D61F6D">
      <w:pPr>
        <w:pStyle w:val="Standard"/>
        <w:spacing w:line="200" w:lineRule="exact"/>
        <w:ind w:left="6" w:right="1620"/>
        <w:rPr>
          <w:rFonts w:ascii="Arial" w:hAnsi="Arial" w:cs="Arial"/>
          <w:b/>
          <w:color w:val="000000"/>
          <w:sz w:val="22"/>
        </w:rPr>
      </w:pPr>
    </w:p>
    <w:p w:rsidR="00D61F6D" w:rsidRDefault="00D61F6D">
      <w:pPr>
        <w:pStyle w:val="Standard"/>
        <w:spacing w:line="200" w:lineRule="exact"/>
        <w:ind w:right="1620"/>
        <w:rPr>
          <w:rFonts w:ascii="Arial" w:hAnsi="Arial" w:cs="Arial"/>
          <w:b/>
          <w:color w:val="000000"/>
          <w:sz w:val="22"/>
        </w:rPr>
      </w:pPr>
    </w:p>
    <w:p w:rsidR="00D61F6D" w:rsidRDefault="006460EC">
      <w:pPr>
        <w:pStyle w:val="Standard"/>
        <w:spacing w:line="200" w:lineRule="exact"/>
        <w:ind w:left="6" w:right="1620"/>
        <w:jc w:val="center"/>
      </w:pPr>
      <w:r>
        <w:rPr>
          <w:rFonts w:ascii="Arial" w:hAnsi="Arial" w:cs="Arial"/>
          <w:b/>
          <w:bCs/>
          <w:color w:val="000000"/>
          <w:sz w:val="22"/>
        </w:rPr>
        <w:t xml:space="preserve">                           COMUNE DI VILLAR PEROSA</w:t>
      </w:r>
    </w:p>
    <w:p w:rsidR="00D61F6D" w:rsidRDefault="00D61F6D">
      <w:pPr>
        <w:pStyle w:val="Standard"/>
        <w:spacing w:line="200" w:lineRule="exact"/>
        <w:ind w:left="6" w:right="1620"/>
        <w:rPr>
          <w:rFonts w:ascii="Arial" w:hAnsi="Arial" w:cs="Arial"/>
          <w:b/>
          <w:bCs/>
          <w:color w:val="000000"/>
          <w:sz w:val="22"/>
        </w:rPr>
      </w:pPr>
    </w:p>
    <w:p w:rsidR="00D61F6D" w:rsidRDefault="00D61F6D">
      <w:pPr>
        <w:pStyle w:val="Standard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D61F6D" w:rsidRDefault="006460EC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Visti: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sz w:val="22"/>
        </w:rPr>
        <w:t xml:space="preserve">- la </w:t>
      </w:r>
      <w:r>
        <w:rPr>
          <w:rFonts w:ascii="Arial" w:hAnsi="Arial" w:cs="Arial"/>
          <w:color w:val="000000"/>
          <w:sz w:val="22"/>
        </w:rPr>
        <w:t>Legge 9 dicembre 1998 n. 431</w:t>
      </w:r>
      <w:r>
        <w:rPr>
          <w:rFonts w:ascii="Arial" w:hAnsi="Arial" w:cs="Arial"/>
          <w:color w:val="000000"/>
          <w:sz w:val="22"/>
        </w:rPr>
        <w:t xml:space="preserve"> concernente la disciplina delle locazioni e del rilascio degli immobili adibiti ad uso abitativo ed in particolare l’articolo 11 che istituisce, presso il Ministero dei </w:t>
      </w:r>
      <w:proofErr w:type="gramStart"/>
      <w:r>
        <w:rPr>
          <w:rFonts w:ascii="Arial" w:hAnsi="Arial" w:cs="Arial"/>
          <w:color w:val="000000"/>
          <w:sz w:val="22"/>
        </w:rPr>
        <w:t>lavori</w:t>
      </w:r>
      <w:proofErr w:type="gramEnd"/>
      <w:r>
        <w:rPr>
          <w:rFonts w:ascii="Arial" w:hAnsi="Arial" w:cs="Arial"/>
          <w:color w:val="000000"/>
          <w:sz w:val="22"/>
        </w:rPr>
        <w:t xml:space="preserve"> pubblici, il Fondo nazionale per il sostegno all’accesso delle abitazioni in lo</w:t>
      </w:r>
      <w:r>
        <w:rPr>
          <w:rFonts w:ascii="Arial" w:hAnsi="Arial" w:cs="Arial"/>
          <w:color w:val="000000"/>
          <w:sz w:val="22"/>
        </w:rPr>
        <w:t>cazioni;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color w:val="000000"/>
          <w:sz w:val="22"/>
        </w:rPr>
        <w:t>- il Decreto del Ministero dei Lavori Pubblici 7 giugno 1999 concernente i r</w:t>
      </w:r>
      <w:r>
        <w:rPr>
          <w:rFonts w:ascii="Arial" w:hAnsi="Arial" w:cs="Arial"/>
          <w:color w:val="000000"/>
          <w:sz w:val="22"/>
          <w:lang w:eastAsia="it-IT"/>
        </w:rPr>
        <w:t>equisiti minimi dei conduttori per beneficiare di tali contributi</w:t>
      </w:r>
      <w:r>
        <w:rPr>
          <w:rFonts w:ascii="Arial" w:hAnsi="Arial" w:cs="Arial"/>
          <w:color w:val="000000"/>
          <w:sz w:val="22"/>
        </w:rPr>
        <w:t>;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color w:val="000000"/>
          <w:sz w:val="22"/>
        </w:rPr>
        <w:t xml:space="preserve">- la Delibera della Giunta Regionale Piemonte n. </w:t>
      </w:r>
      <w:r>
        <w:rPr>
          <w:rFonts w:ascii="Arial" w:eastAsia="Arial" w:hAnsi="Arial" w:cs="Arial"/>
          <w:color w:val="000000"/>
          <w:sz w:val="22"/>
        </w:rPr>
        <w:t>6-1164 del 27 marzo</w:t>
      </w:r>
      <w:r>
        <w:rPr>
          <w:rFonts w:ascii="Arial" w:hAnsi="Arial" w:cs="Arial"/>
          <w:color w:val="000000"/>
          <w:sz w:val="22"/>
        </w:rPr>
        <w:t xml:space="preserve"> 2020 concernente criteri e procedu</w:t>
      </w:r>
      <w:r>
        <w:rPr>
          <w:rFonts w:ascii="Arial" w:hAnsi="Arial" w:cs="Arial"/>
          <w:color w:val="000000"/>
          <w:sz w:val="22"/>
        </w:rPr>
        <w:t xml:space="preserve">re per la ripartizione ed erogazione delle risorse del </w:t>
      </w:r>
      <w:r>
        <w:rPr>
          <w:rFonts w:ascii="Arial" w:eastAsia="Arial" w:hAnsi="Arial" w:cs="Arial"/>
          <w:color w:val="000000"/>
          <w:sz w:val="22"/>
        </w:rPr>
        <w:t>Fondo per l’accesso all’abitazione in locazione 2019;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- la Delibera della Giunta Regionale Piemonte n. 5-1531 del 19 giugno 2020 concernente criteri e procedure per la ripartizione ed erogazione delle </w:t>
      </w:r>
      <w:r>
        <w:rPr>
          <w:rFonts w:ascii="Arial" w:eastAsia="Arial" w:hAnsi="Arial" w:cs="Arial"/>
          <w:color w:val="000000"/>
          <w:sz w:val="22"/>
        </w:rPr>
        <w:t>risorse del Fondo per l’accesso all’abitazione in locazione 2020;</w:t>
      </w:r>
    </w:p>
    <w:p w:rsidR="00D61F6D" w:rsidRDefault="00D61F6D">
      <w:pPr>
        <w:pStyle w:val="Standard"/>
        <w:jc w:val="both"/>
        <w:rPr>
          <w:rFonts w:ascii="Arial" w:hAnsi="Arial" w:cs="Arial"/>
          <w:b/>
          <w:bCs/>
          <w:color w:val="CE181E"/>
          <w:sz w:val="22"/>
          <w:shd w:val="clear" w:color="auto" w:fill="FFFF00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RENDE NOTO</w:t>
      </w:r>
    </w:p>
    <w:p w:rsidR="00D61F6D" w:rsidRDefault="00D61F6D">
      <w:pPr>
        <w:pStyle w:val="NormaleWeb"/>
        <w:spacing w:before="2"/>
        <w:jc w:val="both"/>
        <w:rPr>
          <w:rFonts w:ascii="Arial" w:hAnsi="Arial" w:cs="Arial"/>
          <w:b/>
          <w:bCs/>
          <w:sz w:val="22"/>
        </w:rPr>
      </w:pPr>
    </w:p>
    <w:p w:rsidR="00D61F6D" w:rsidRDefault="006460EC">
      <w:pPr>
        <w:pStyle w:val="NormaleWeb"/>
        <w:spacing w:before="2"/>
        <w:jc w:val="both"/>
      </w:pPr>
      <w:proofErr w:type="gramStart"/>
      <w:r>
        <w:rPr>
          <w:rFonts w:ascii="Arial" w:hAnsi="Arial" w:cs="Arial"/>
          <w:sz w:val="22"/>
        </w:rPr>
        <w:t>che</w:t>
      </w:r>
      <w:proofErr w:type="gramEnd"/>
      <w:r>
        <w:rPr>
          <w:rFonts w:ascii="Arial" w:hAnsi="Arial" w:cs="Arial"/>
          <w:sz w:val="22"/>
        </w:rPr>
        <w:t xml:space="preserve"> dal </w:t>
      </w:r>
      <w:r>
        <w:rPr>
          <w:rFonts w:ascii="Arial" w:hAnsi="Arial" w:cs="Arial"/>
          <w:b/>
          <w:sz w:val="22"/>
        </w:rPr>
        <w:t>1° settembre 2020</w:t>
      </w:r>
      <w:r>
        <w:rPr>
          <w:rFonts w:ascii="Arial" w:hAnsi="Arial" w:cs="Arial"/>
          <w:sz w:val="22"/>
        </w:rPr>
        <w:t xml:space="preserve"> fino al </w:t>
      </w:r>
      <w:r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sz w:val="22"/>
        </w:rPr>
        <w:t>0 settembre 2020</w:t>
      </w:r>
      <w:r>
        <w:rPr>
          <w:rFonts w:ascii="Arial" w:hAnsi="Arial" w:cs="Arial"/>
          <w:sz w:val="22"/>
        </w:rPr>
        <w:t xml:space="preserve"> sono aperti i termini per la partecipazione al Bando per l’assegnazione di contributi ad integrazione dei canoni di locazione</w:t>
      </w:r>
      <w:r>
        <w:rPr>
          <w:rFonts w:ascii="Arial" w:hAnsi="Arial" w:cs="Arial"/>
          <w:sz w:val="22"/>
        </w:rPr>
        <w:t xml:space="preserve"> per l’anno 2019 e 2020.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61F6D" w:rsidRDefault="00D61F6D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61F6D" w:rsidRDefault="00D61F6D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lastRenderedPageBreak/>
        <w:t>ART. 1</w:t>
      </w:r>
    </w:p>
    <w:p w:rsidR="00D61F6D" w:rsidRDefault="006460EC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REQUISITI FONDO 2019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61F6D" w:rsidRDefault="006460EC">
      <w:pPr>
        <w:pStyle w:val="Standard"/>
        <w:jc w:val="both"/>
      </w:pPr>
      <w:r>
        <w:rPr>
          <w:rFonts w:ascii="Arial" w:hAnsi="Arial" w:cs="Arial"/>
          <w:color w:val="000000"/>
          <w:sz w:val="22"/>
        </w:rPr>
        <w:t>A pena di esclusione, possono essere accolte le domande di sogge</w:t>
      </w:r>
      <w:r>
        <w:rPr>
          <w:rFonts w:ascii="Arial" w:hAnsi="Arial" w:cs="Arial"/>
          <w:sz w:val="22"/>
        </w:rPr>
        <w:t xml:space="preserve">tti che, </w:t>
      </w:r>
      <w:r>
        <w:rPr>
          <w:rFonts w:ascii="Arial" w:hAnsi="Arial" w:cs="Arial"/>
          <w:bCs/>
          <w:sz w:val="22"/>
        </w:rPr>
        <w:t>alla data di apertura del presente Bando (1° settembre 2020)</w:t>
      </w:r>
      <w:r>
        <w:rPr>
          <w:rFonts w:ascii="Arial" w:hAnsi="Arial" w:cs="Arial"/>
          <w:sz w:val="22"/>
        </w:rPr>
        <w:t>:</w:t>
      </w:r>
    </w:p>
    <w:p w:rsidR="00D61F6D" w:rsidRDefault="00D61F6D">
      <w:pPr>
        <w:pStyle w:val="Standard"/>
        <w:jc w:val="both"/>
        <w:rPr>
          <w:rFonts w:ascii="Arial" w:hAnsi="Arial" w:cs="Arial"/>
          <w:sz w:val="22"/>
        </w:rPr>
      </w:pP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 xml:space="preserve">1. </w:t>
      </w:r>
      <w:r>
        <w:rPr>
          <w:rFonts w:ascii="Arial" w:hAnsi="Arial" w:cs="Arial"/>
          <w:bCs/>
          <w:color w:val="000000"/>
          <w:sz w:val="22"/>
        </w:rPr>
        <w:t>siano cittadini italiani o di uno Stato aderente all’Unione</w:t>
      </w:r>
      <w:r>
        <w:rPr>
          <w:rFonts w:ascii="Arial" w:hAnsi="Arial" w:cs="Arial"/>
          <w:bCs/>
          <w:color w:val="000000"/>
          <w:sz w:val="22"/>
        </w:rPr>
        <w:t xml:space="preserve"> Europea.</w:t>
      </w:r>
      <w:r>
        <w:rPr>
          <w:rFonts w:ascii="Arial" w:hAnsi="Arial" w:cs="Arial"/>
          <w:bCs/>
          <w:sz w:val="22"/>
        </w:rPr>
        <w:t xml:space="preserve"> Possono partecipare anche i cittadini di Stati extra-europei oppure apolidi a condizione di essere in possesso di titolo di soggiorno in corso di validità.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Cs/>
          <w:sz w:val="22"/>
        </w:rPr>
        <w:t>. abbiano la residenza in uno dei Comuni dell’Ambito n. 47;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sz w:val="22"/>
        </w:rPr>
        <w:t>. siano titolari di un contr</w:t>
      </w:r>
      <w:r>
        <w:rPr>
          <w:rFonts w:ascii="Arial" w:hAnsi="Arial" w:cs="Arial"/>
          <w:sz w:val="22"/>
        </w:rPr>
        <w:t xml:space="preserve">atto di locazione esclusivamente ad uso abitativo, regolarmente registrato e con il canone regolarmente corrisposto, riferito all’alloggio in cui hanno la residenza anagrafica e </w:t>
      </w:r>
      <w:r>
        <w:rPr>
          <w:rFonts w:ascii="Arial" w:eastAsia="Arial" w:hAnsi="Arial" w:cs="Arial"/>
          <w:color w:val="000000"/>
          <w:sz w:val="22"/>
        </w:rPr>
        <w:t>di categoria catastale A2, A3, A4, A5 e A6 il cui canone annuo, escluse le spe</w:t>
      </w:r>
      <w:r>
        <w:rPr>
          <w:rFonts w:ascii="Arial" w:eastAsia="Arial" w:hAnsi="Arial" w:cs="Arial"/>
          <w:color w:val="000000"/>
          <w:sz w:val="22"/>
        </w:rPr>
        <w:t>se accessorie, non sia superiore a euro 6.000,00</w:t>
      </w:r>
      <w:r>
        <w:rPr>
          <w:rFonts w:ascii="Arial" w:hAnsi="Arial" w:cs="Arial"/>
          <w:color w:val="000000"/>
          <w:sz w:val="22"/>
        </w:rPr>
        <w:t xml:space="preserve">;  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4</w:t>
      </w:r>
      <w:r>
        <w:rPr>
          <w:rFonts w:ascii="Arial" w:hAnsi="Arial" w:cs="Arial"/>
          <w:b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 xml:space="preserve"> siano in possesso di Attestazione ISEE 2020 in corso di validità al momento della presentazione della domanda dalla quale risulti un valore del reddito complessivo </w:t>
      </w:r>
      <w:r>
        <w:rPr>
          <w:rFonts w:ascii="Arial" w:eastAsia="Arial" w:hAnsi="Arial" w:cs="Arial"/>
          <w:color w:val="000000"/>
          <w:sz w:val="22"/>
        </w:rPr>
        <w:t xml:space="preserve">uguale o inferiore a euro 13.338,26; </w:t>
      </w:r>
      <w:r>
        <w:rPr>
          <w:rFonts w:ascii="Arial" w:eastAsia="Arial" w:hAnsi="Arial" w:cs="Arial"/>
          <w:color w:val="000000"/>
          <w:sz w:val="22"/>
        </w:rPr>
        <w:t>l’incidenza del canone di locazione, regolarmente corrisposto nel 2019, e al netto degli oneri accessori sul reddito complessivo risultante dalla attestazione ISEE 2020 deve essere superiore al 28% per cento;</w:t>
      </w:r>
    </w:p>
    <w:p w:rsidR="00D61F6D" w:rsidRDefault="006460EC">
      <w:pPr>
        <w:pStyle w:val="Standard"/>
        <w:tabs>
          <w:tab w:val="left" w:pos="284"/>
        </w:tabs>
        <w:jc w:val="both"/>
      </w:pPr>
      <w:r>
        <w:rPr>
          <w:rFonts w:ascii="Arial" w:hAnsi="Arial" w:cs="Arial"/>
          <w:b/>
          <w:sz w:val="22"/>
        </w:rPr>
        <w:t xml:space="preserve">5. </w:t>
      </w:r>
      <w:r>
        <w:rPr>
          <w:rFonts w:ascii="Arial" w:hAnsi="Arial" w:cs="Arial"/>
          <w:sz w:val="22"/>
        </w:rPr>
        <w:t>non siano assegnatari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alloggi di edilizia</w:t>
      </w:r>
      <w:r>
        <w:rPr>
          <w:rFonts w:ascii="Arial" w:eastAsia="Arial" w:hAnsi="Arial" w:cs="Arial"/>
          <w:sz w:val="22"/>
        </w:rPr>
        <w:t xml:space="preserve"> sociale e conduttori di alloggi fruenti di contributi pubblici;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sz w:val="22"/>
        </w:rPr>
        <w:t>6.</w:t>
      </w:r>
      <w:r>
        <w:rPr>
          <w:rFonts w:ascii="Arial" w:eastAsia="Arial" w:hAnsi="Arial" w:cs="Arial"/>
          <w:sz w:val="22"/>
        </w:rPr>
        <w:t xml:space="preserve"> non siano conduttori di </w:t>
      </w:r>
      <w:r>
        <w:rPr>
          <w:rFonts w:ascii="Arial" w:eastAsia="Arial" w:hAnsi="Arial" w:cs="Arial"/>
          <w:color w:val="000000"/>
          <w:sz w:val="22"/>
        </w:rPr>
        <w:t>alloggi che hanno beneficiato di contributi erogati dalla Regione Piemonte per contratti stipulati nell’anno 2019 tramite le Agenzie sociali per la locazione (</w:t>
      </w:r>
      <w:proofErr w:type="spellStart"/>
      <w:r>
        <w:rPr>
          <w:rFonts w:ascii="Arial" w:eastAsia="Arial" w:hAnsi="Arial" w:cs="Arial"/>
          <w:color w:val="000000"/>
          <w:sz w:val="22"/>
        </w:rPr>
        <w:t>ASLo</w:t>
      </w:r>
      <w:proofErr w:type="spellEnd"/>
      <w:r>
        <w:rPr>
          <w:rFonts w:ascii="Arial" w:eastAsia="Arial" w:hAnsi="Arial" w:cs="Arial"/>
          <w:color w:val="000000"/>
          <w:sz w:val="22"/>
        </w:rPr>
        <w:t>);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7.</w:t>
      </w:r>
      <w:r>
        <w:rPr>
          <w:rFonts w:ascii="Arial" w:eastAsia="Arial" w:hAnsi="Arial" w:cs="Arial"/>
          <w:color w:val="000000"/>
          <w:sz w:val="22"/>
        </w:rPr>
        <w:t xml:space="preserve"> non siano conduttori di alloggi che hanno beneficiato di contr</w:t>
      </w:r>
      <w:r>
        <w:rPr>
          <w:rFonts w:ascii="Arial" w:eastAsia="Arial" w:hAnsi="Arial" w:cs="Arial"/>
          <w:color w:val="000000"/>
          <w:sz w:val="22"/>
        </w:rPr>
        <w:t>ibuti del Fondo per la Morosità incolpevole (FIMI) erogati nell’anno 2019;</w:t>
      </w:r>
    </w:p>
    <w:p w:rsidR="00D61F6D" w:rsidRDefault="006460EC">
      <w:pPr>
        <w:pStyle w:val="Corpodeltesto2"/>
      </w:pPr>
      <w:r>
        <w:rPr>
          <w:b/>
          <w:bCs/>
          <w:color w:val="000000"/>
        </w:rPr>
        <w:t>8.</w:t>
      </w:r>
      <w:r>
        <w:rPr>
          <w:color w:val="000000"/>
        </w:rPr>
        <w:t xml:space="preserve"> non siano conduttori di alloggi per i quali hanno beneficiato nell’anno 2019 del reddito o pensione di cittadinanza di cui al Decreto legge 4/2019 convertito con Legge n. 26/2019</w:t>
      </w:r>
      <w:r>
        <w:rPr>
          <w:color w:val="000000"/>
        </w:rPr>
        <w:t>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sz w:val="22"/>
        </w:rPr>
        <w:t>9.</w:t>
      </w:r>
      <w:r>
        <w:rPr>
          <w:rFonts w:ascii="Arial" w:eastAsia="Arial" w:hAnsi="Arial" w:cs="Arial"/>
          <w:sz w:val="22"/>
        </w:rPr>
        <w:t xml:space="preserve"> non siano richiedenti nel cui nucleo familiare siano presenti titolari di diritti esclusivi di proprietà, usufrutto, uso e abitazione su uno o più immobili </w:t>
      </w:r>
      <w:r>
        <w:rPr>
          <w:rFonts w:ascii="Arial" w:eastAsia="Arial" w:hAnsi="Arial" w:cs="Arial"/>
          <w:color w:val="000000"/>
          <w:sz w:val="22"/>
        </w:rPr>
        <w:t>(di qualunque categoria catastale) ubicati in qualsiasi località del territorio italiano;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conco</w:t>
      </w:r>
      <w:r>
        <w:rPr>
          <w:rFonts w:ascii="Arial" w:eastAsia="Arial" w:hAnsi="Arial" w:cs="Arial"/>
          <w:sz w:val="22"/>
        </w:rPr>
        <w:t>rre</w:t>
      </w:r>
      <w:proofErr w:type="gramEnd"/>
      <w:r>
        <w:rPr>
          <w:rFonts w:ascii="Arial" w:eastAsia="Arial" w:hAnsi="Arial" w:cs="Arial"/>
          <w:sz w:val="22"/>
        </w:rPr>
        <w:t xml:space="preserve"> a determinare l’esclusività del diritto di proprietà, usufrutto, uso e abitazione, anche la somma dei diritti parzialmente detenuti dai componenti il medesimo nucleo familiare sullo stesso immobile.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La disposizione non si applica: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- nel caso di nuda pr</w:t>
      </w:r>
      <w:r>
        <w:rPr>
          <w:rFonts w:ascii="Arial" w:eastAsia="Arial" w:hAnsi="Arial" w:cs="Arial"/>
          <w:color w:val="000000"/>
          <w:sz w:val="22"/>
        </w:rPr>
        <w:t>oprietà;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- nel caso di alloggio che risulti inagibile da certificazione rilasciata dal Comune;</w:t>
      </w:r>
    </w:p>
    <w:p w:rsidR="00D61F6D" w:rsidRDefault="006460EC">
      <w:pPr>
        <w:pStyle w:val="Standard"/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- nel caso il richiedente, legalmente separato o divorziato, per effetto di sentenza o accordo omologato ai sensi della normativa vigente, non abbia la disponibi</w:t>
      </w:r>
      <w:r>
        <w:rPr>
          <w:rFonts w:ascii="Arial" w:eastAsia="Arial" w:hAnsi="Arial" w:cs="Arial"/>
          <w:color w:val="000000"/>
          <w:sz w:val="22"/>
        </w:rPr>
        <w:t>lità della casa coniugale di cui è proprietario.</w:t>
      </w:r>
    </w:p>
    <w:p w:rsidR="00D61F6D" w:rsidRDefault="00D61F6D">
      <w:pPr>
        <w:pStyle w:val="Standard"/>
        <w:jc w:val="both"/>
        <w:rPr>
          <w:rFonts w:ascii="Arial" w:hAnsi="Arial" w:cs="Arial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ART.  2</w:t>
      </w:r>
    </w:p>
    <w:p w:rsidR="00D61F6D" w:rsidRDefault="006460EC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REQUISITI FONDO 2020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61F6D" w:rsidRDefault="006460EC">
      <w:pPr>
        <w:pStyle w:val="Standard"/>
        <w:jc w:val="both"/>
      </w:pPr>
      <w:r>
        <w:rPr>
          <w:rFonts w:ascii="Arial" w:hAnsi="Arial" w:cs="Arial"/>
          <w:color w:val="000000"/>
          <w:sz w:val="22"/>
        </w:rPr>
        <w:t>A pena di esclusione, possono essere accolte le domande di soggetti ch</w:t>
      </w:r>
      <w:r>
        <w:rPr>
          <w:rFonts w:ascii="Arial" w:hAnsi="Arial" w:cs="Arial"/>
          <w:sz w:val="22"/>
        </w:rPr>
        <w:t xml:space="preserve">e, </w:t>
      </w:r>
      <w:r>
        <w:rPr>
          <w:rFonts w:ascii="Arial" w:hAnsi="Arial" w:cs="Arial"/>
          <w:bCs/>
          <w:sz w:val="22"/>
        </w:rPr>
        <w:t>alla data di apertura del presente Bando (1° settembre 2020)</w:t>
      </w:r>
      <w:r>
        <w:rPr>
          <w:rFonts w:ascii="Arial" w:hAnsi="Arial" w:cs="Arial"/>
          <w:sz w:val="22"/>
        </w:rPr>
        <w:t>:</w:t>
      </w:r>
    </w:p>
    <w:p w:rsidR="00D61F6D" w:rsidRDefault="00D61F6D">
      <w:pPr>
        <w:pStyle w:val="Standard"/>
        <w:jc w:val="both"/>
        <w:rPr>
          <w:rFonts w:ascii="Arial" w:hAnsi="Arial" w:cs="Arial"/>
          <w:sz w:val="22"/>
        </w:rPr>
      </w:pP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 xml:space="preserve">1. </w:t>
      </w:r>
      <w:r>
        <w:rPr>
          <w:rFonts w:ascii="Arial" w:hAnsi="Arial" w:cs="Arial"/>
          <w:bCs/>
          <w:color w:val="000000"/>
          <w:sz w:val="22"/>
        </w:rPr>
        <w:t xml:space="preserve">siano cittadini italiani o di uno </w:t>
      </w:r>
      <w:r>
        <w:rPr>
          <w:rFonts w:ascii="Arial" w:hAnsi="Arial" w:cs="Arial"/>
          <w:bCs/>
          <w:color w:val="000000"/>
          <w:sz w:val="22"/>
        </w:rPr>
        <w:t>Stato aderente all’Unione Europea.</w:t>
      </w:r>
      <w:r>
        <w:rPr>
          <w:rFonts w:ascii="Arial" w:hAnsi="Arial" w:cs="Arial"/>
          <w:bCs/>
          <w:sz w:val="22"/>
        </w:rPr>
        <w:t xml:space="preserve"> Possono partecipare anche i cittadini di Stati extra-europei oppure apolidi a condizione di essere in possesso di titolo di soggiorno in corso di validità.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lastRenderedPageBreak/>
        <w:t>2</w:t>
      </w:r>
      <w:r>
        <w:rPr>
          <w:rFonts w:ascii="Arial" w:hAnsi="Arial" w:cs="Arial"/>
          <w:bCs/>
          <w:sz w:val="22"/>
        </w:rPr>
        <w:t>. abbiano la residenza in uno dei Comuni dell’Ambito n. 47;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sz w:val="22"/>
        </w:rPr>
        <w:t>. s</w:t>
      </w:r>
      <w:r>
        <w:rPr>
          <w:rFonts w:ascii="Arial" w:hAnsi="Arial" w:cs="Arial"/>
          <w:sz w:val="22"/>
        </w:rPr>
        <w:t xml:space="preserve">iano titolari di un contratto di locazione esclusivamente ad uso abitativo, regolarmente registrato e con il canone regolarmente corrisposto, riferito all’alloggio in cui hanno la residenza anagrafica e </w:t>
      </w:r>
      <w:r>
        <w:rPr>
          <w:rFonts w:ascii="Arial" w:eastAsia="Arial" w:hAnsi="Arial" w:cs="Arial"/>
          <w:color w:val="000000"/>
          <w:sz w:val="22"/>
        </w:rPr>
        <w:t>di categoria catastale A2, A3, A4, A5 e A6 il cui can</w:t>
      </w:r>
      <w:r>
        <w:rPr>
          <w:rFonts w:ascii="Arial" w:eastAsia="Arial" w:hAnsi="Arial" w:cs="Arial"/>
          <w:color w:val="000000"/>
          <w:sz w:val="22"/>
        </w:rPr>
        <w:t>one annuo, escluse le spese accessorie, non sia superiore a euro 6.000,00</w:t>
      </w:r>
      <w:r>
        <w:rPr>
          <w:rFonts w:ascii="Arial" w:hAnsi="Arial" w:cs="Arial"/>
          <w:color w:val="000000"/>
          <w:sz w:val="22"/>
        </w:rPr>
        <w:t xml:space="preserve">;  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4</w:t>
      </w:r>
      <w:r>
        <w:rPr>
          <w:rFonts w:ascii="Arial" w:hAnsi="Arial" w:cs="Arial"/>
          <w:b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</w:rPr>
        <w:t>siano in possesso di Attestazione ISEE 2020 in corso di validità al momento della presentazione della domanda dalla quale risulti:</w:t>
      </w:r>
    </w:p>
    <w:p w:rsidR="00D61F6D" w:rsidRDefault="006460EC">
      <w:pPr>
        <w:pStyle w:val="Standard"/>
        <w:jc w:val="both"/>
      </w:pPr>
      <w:proofErr w:type="gramStart"/>
      <w:r>
        <w:rPr>
          <w:rFonts w:ascii="Arial" w:hAnsi="Arial" w:cs="Arial"/>
          <w:b/>
          <w:bCs/>
          <w:color w:val="000000"/>
          <w:sz w:val="22"/>
          <w:u w:val="single"/>
        </w:rPr>
        <w:t>fascia</w:t>
      </w:r>
      <w:proofErr w:type="gramEnd"/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 a</w:t>
      </w:r>
      <w:r>
        <w:rPr>
          <w:rFonts w:ascii="Arial" w:hAnsi="Arial" w:cs="Arial"/>
          <w:b/>
          <w:bCs/>
          <w:color w:val="000000"/>
          <w:sz w:val="22"/>
        </w:rPr>
        <w:t>:</w:t>
      </w:r>
      <w:r>
        <w:rPr>
          <w:rFonts w:ascii="Arial" w:hAnsi="Arial" w:cs="Arial"/>
          <w:color w:val="000000"/>
          <w:sz w:val="22"/>
        </w:rPr>
        <w:t xml:space="preserve"> valore del reddito complessivo ripo</w:t>
      </w:r>
      <w:r>
        <w:rPr>
          <w:rFonts w:ascii="Arial" w:hAnsi="Arial" w:cs="Arial"/>
          <w:color w:val="000000"/>
          <w:sz w:val="22"/>
        </w:rPr>
        <w:t xml:space="preserve">rtato nella attestazione ISEE 2020 alla voce </w:t>
      </w:r>
      <w:r>
        <w:rPr>
          <w:rFonts w:ascii="Arial" w:hAnsi="Arial" w:cs="Arial"/>
          <w:color w:val="000000"/>
          <w:sz w:val="18"/>
        </w:rPr>
        <w:t>SOMMA DEI REDDITI DEI COMPONENTI DEL NUCLEO</w:t>
      </w:r>
      <w:r>
        <w:rPr>
          <w:rFonts w:ascii="Arial" w:hAnsi="Arial" w:cs="Arial"/>
          <w:color w:val="000000"/>
          <w:sz w:val="22"/>
        </w:rPr>
        <w:t xml:space="preserve"> uguale o inferiore a euro 13.338,26, equivalente al doppio del valore di una pensione minima INPS per l'anno 2019 e incidenza del canone di locazione, regolarmente cor</w:t>
      </w:r>
      <w:r>
        <w:rPr>
          <w:rFonts w:ascii="Arial" w:hAnsi="Arial" w:cs="Arial"/>
          <w:color w:val="000000"/>
          <w:sz w:val="22"/>
        </w:rPr>
        <w:t>risposto, e al netto degli oneri accessori sul reddito complessivo risultante dalla attestazione ISEE 2020 superiore al 14 per cento;</w:t>
      </w:r>
    </w:p>
    <w:p w:rsidR="00D61F6D" w:rsidRDefault="006460EC">
      <w:pPr>
        <w:pStyle w:val="Standard"/>
        <w:jc w:val="both"/>
      </w:pPr>
      <w:proofErr w:type="gramStart"/>
      <w:r>
        <w:rPr>
          <w:rFonts w:ascii="Arial" w:hAnsi="Arial" w:cs="Arial"/>
          <w:b/>
          <w:bCs/>
          <w:color w:val="000000"/>
          <w:sz w:val="22"/>
          <w:u w:val="single"/>
        </w:rPr>
        <w:t>fascia</w:t>
      </w:r>
      <w:proofErr w:type="gramEnd"/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 b</w:t>
      </w:r>
      <w:r>
        <w:rPr>
          <w:rFonts w:ascii="Arial" w:hAnsi="Arial" w:cs="Arial"/>
          <w:b/>
          <w:bCs/>
          <w:color w:val="000000"/>
          <w:sz w:val="22"/>
        </w:rPr>
        <w:t>:</w:t>
      </w:r>
      <w:r>
        <w:rPr>
          <w:rFonts w:ascii="Arial" w:hAnsi="Arial" w:cs="Arial"/>
          <w:color w:val="000000"/>
          <w:sz w:val="22"/>
        </w:rPr>
        <w:t xml:space="preserve"> valore del </w:t>
      </w:r>
      <w:r>
        <w:rPr>
          <w:rFonts w:ascii="Arial" w:hAnsi="Arial" w:cs="Arial"/>
          <w:color w:val="000000"/>
          <w:sz w:val="23"/>
        </w:rPr>
        <w:t xml:space="preserve">reddito complessivo </w:t>
      </w:r>
      <w:r>
        <w:rPr>
          <w:rFonts w:ascii="Arial" w:hAnsi="Arial" w:cs="Arial"/>
          <w:color w:val="000000"/>
          <w:sz w:val="22"/>
        </w:rPr>
        <w:t xml:space="preserve">riportato nella attestazione ISEE 2020 alla voce </w:t>
      </w:r>
      <w:r>
        <w:rPr>
          <w:rFonts w:ascii="Arial" w:hAnsi="Arial" w:cs="Arial"/>
          <w:color w:val="000000"/>
          <w:sz w:val="18"/>
        </w:rPr>
        <w:t>SOMMA DEI REDDITI DEI COMPONENTI</w:t>
      </w:r>
      <w:r>
        <w:rPr>
          <w:rFonts w:ascii="Arial" w:hAnsi="Arial" w:cs="Arial"/>
          <w:color w:val="000000"/>
          <w:sz w:val="18"/>
        </w:rPr>
        <w:t xml:space="preserve"> DEL NUCLEO </w:t>
      </w:r>
      <w:r>
        <w:rPr>
          <w:rFonts w:ascii="Arial" w:hAnsi="Arial" w:cs="Arial"/>
          <w:color w:val="000000"/>
          <w:sz w:val="23"/>
        </w:rPr>
        <w:t xml:space="preserve">superiore a euro </w:t>
      </w:r>
      <w:r>
        <w:rPr>
          <w:rFonts w:ascii="Arial" w:hAnsi="Arial" w:cs="Arial"/>
          <w:color w:val="000000"/>
          <w:sz w:val="22"/>
        </w:rPr>
        <w:t xml:space="preserve">13.338,26, ma inferiore a euro 25.000 </w:t>
      </w:r>
      <w:r>
        <w:rPr>
          <w:rFonts w:ascii="Arial" w:hAnsi="Arial" w:cs="Arial"/>
          <w:color w:val="000000"/>
          <w:sz w:val="23"/>
        </w:rPr>
        <w:t xml:space="preserve">rispetto al quale l'incidenza del canone di locazione, regolarmente corrisposto, </w:t>
      </w:r>
      <w:r>
        <w:rPr>
          <w:rFonts w:ascii="Arial" w:hAnsi="Arial" w:cs="Arial"/>
          <w:color w:val="000000"/>
          <w:sz w:val="22"/>
        </w:rPr>
        <w:t xml:space="preserve">e al netto degli oneri accessori sul reddito complessivo risultante dalla attestazione ISEE 2020 </w:t>
      </w:r>
      <w:r>
        <w:rPr>
          <w:rFonts w:ascii="Arial" w:hAnsi="Arial" w:cs="Arial"/>
          <w:color w:val="000000"/>
          <w:sz w:val="23"/>
        </w:rPr>
        <w:t>risulti sup</w:t>
      </w:r>
      <w:r>
        <w:rPr>
          <w:rFonts w:ascii="Arial" w:hAnsi="Arial" w:cs="Arial"/>
          <w:color w:val="000000"/>
          <w:sz w:val="23"/>
        </w:rPr>
        <w:t>eriore al 24 per cento.</w:t>
      </w:r>
    </w:p>
    <w:p w:rsidR="00D61F6D" w:rsidRDefault="006460EC">
      <w:pPr>
        <w:pStyle w:val="Standard"/>
        <w:jc w:val="both"/>
        <w:rPr>
          <w:rFonts w:ascii="Arial" w:hAnsi="Arial" w:cs="Arial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>Per la fascia b il valore ISEE deve essere inferiore a euro 21.329,17 (limite 2020 per l’accesso all’edilizia sociale).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color w:val="000000"/>
          <w:sz w:val="22"/>
        </w:rPr>
        <w:t xml:space="preserve">5. </w:t>
      </w:r>
      <w:r>
        <w:rPr>
          <w:rFonts w:ascii="Arial" w:hAnsi="Arial" w:cs="Arial"/>
          <w:color w:val="000000"/>
          <w:sz w:val="22"/>
        </w:rPr>
        <w:t>non siano assegnatari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>di alloggi di edilizia sociale e conduttori di alloggi fruenti di contributi pubblici;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6.</w:t>
      </w:r>
      <w:r>
        <w:rPr>
          <w:rFonts w:ascii="Arial" w:eastAsia="Arial" w:hAnsi="Arial" w:cs="Arial"/>
          <w:color w:val="000000"/>
          <w:sz w:val="22"/>
        </w:rPr>
        <w:t xml:space="preserve"> non siano conduttori di alloggi che hanno beneficiato di contributi erogati dalla Regione Piemonte per contratti stipulati nell’anno 2020 tramite le Agenzie sociali </w:t>
      </w:r>
      <w:r>
        <w:rPr>
          <w:rFonts w:ascii="Arial" w:eastAsia="Arial" w:hAnsi="Arial" w:cs="Arial"/>
          <w:color w:val="000000"/>
          <w:sz w:val="22"/>
        </w:rPr>
        <w:t>per la locazione (</w:t>
      </w:r>
      <w:proofErr w:type="spellStart"/>
      <w:r>
        <w:rPr>
          <w:rFonts w:ascii="Arial" w:eastAsia="Arial" w:hAnsi="Arial" w:cs="Arial"/>
          <w:color w:val="000000"/>
          <w:sz w:val="22"/>
        </w:rPr>
        <w:t>ASLo</w:t>
      </w:r>
      <w:proofErr w:type="spellEnd"/>
      <w:r>
        <w:rPr>
          <w:rFonts w:ascii="Arial" w:eastAsia="Arial" w:hAnsi="Arial" w:cs="Arial"/>
          <w:color w:val="000000"/>
          <w:sz w:val="22"/>
        </w:rPr>
        <w:t>);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7.</w:t>
      </w:r>
      <w:r>
        <w:rPr>
          <w:rFonts w:ascii="Arial" w:eastAsia="Arial" w:hAnsi="Arial" w:cs="Arial"/>
          <w:color w:val="000000"/>
          <w:sz w:val="22"/>
        </w:rPr>
        <w:t xml:space="preserve"> non siano conduttori di alloggi che hanno beneficiato di contributi del Fondo per la Morosità incolpevole (FIMI) erogati nell’anno 2020;</w:t>
      </w:r>
    </w:p>
    <w:p w:rsidR="00D61F6D" w:rsidRDefault="006460EC">
      <w:pPr>
        <w:pStyle w:val="Corpodeltesto2"/>
      </w:pPr>
      <w:r>
        <w:rPr>
          <w:b/>
          <w:bCs/>
          <w:color w:val="000000"/>
        </w:rPr>
        <w:t>8.</w:t>
      </w:r>
      <w:r>
        <w:rPr>
          <w:color w:val="000000"/>
        </w:rPr>
        <w:t xml:space="preserve"> non siano conduttori di alloggi per i quali hanno beneficiato nell’anno 2020 del reddito</w:t>
      </w:r>
      <w:r>
        <w:rPr>
          <w:color w:val="000000"/>
        </w:rPr>
        <w:t xml:space="preserve"> o pensione di cittadinanza di cui </w:t>
      </w:r>
      <w:proofErr w:type="gramStart"/>
      <w:r>
        <w:rPr>
          <w:color w:val="000000"/>
        </w:rPr>
        <w:t>al  Decreto</w:t>
      </w:r>
      <w:proofErr w:type="gramEnd"/>
      <w:r>
        <w:rPr>
          <w:color w:val="000000"/>
        </w:rPr>
        <w:t xml:space="preserve"> legge 4/2019 convertito con Legge n. 26/2019;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9.</w:t>
      </w:r>
      <w:r>
        <w:rPr>
          <w:rFonts w:ascii="Arial" w:eastAsia="Arial" w:hAnsi="Arial" w:cs="Arial"/>
          <w:color w:val="000000"/>
          <w:sz w:val="22"/>
        </w:rPr>
        <w:t xml:space="preserve"> non siano richiedenti nel cui nucleo familiare siano presenti titolari di diritti esclusivi di proprietà, usufrutto, uso e abitazione su uno o più immobili (di </w:t>
      </w:r>
      <w:r>
        <w:rPr>
          <w:rFonts w:ascii="Arial" w:eastAsia="Arial" w:hAnsi="Arial" w:cs="Arial"/>
          <w:color w:val="000000"/>
          <w:sz w:val="22"/>
        </w:rPr>
        <w:t>qualunque categoria catastale) ubicati in qualsiasi località del territorio italiano;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concorre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a determinare l’esclusività del diritto di proprietà, usufrutto, uso e abitazione, anche la somma dei diritti parzialmente detenuti dai componenti il medesimo nu</w:t>
      </w:r>
      <w:r>
        <w:rPr>
          <w:rFonts w:ascii="Arial" w:eastAsia="Arial" w:hAnsi="Arial" w:cs="Arial"/>
          <w:color w:val="000000"/>
          <w:sz w:val="22"/>
        </w:rPr>
        <w:t>cleo familiare sullo stesso immobile.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La disposizione non si applica: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- nel caso di nuda proprietà;</w:t>
      </w:r>
    </w:p>
    <w:p w:rsidR="00D61F6D" w:rsidRDefault="006460EC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- nel caso di alloggio che risulti inagibile da certificazione rilasciata dal Comune;</w:t>
      </w:r>
    </w:p>
    <w:p w:rsidR="00D61F6D" w:rsidRDefault="006460EC">
      <w:pPr>
        <w:pStyle w:val="Standard"/>
        <w:numPr>
          <w:ilvl w:val="0"/>
          <w:numId w:val="4"/>
        </w:numPr>
        <w:tabs>
          <w:tab w:val="left" w:pos="710"/>
        </w:tabs>
        <w:ind w:left="426" w:hanging="426"/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nel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caso il richiedente, legalmente separato o divorziato, per effetto</w:t>
      </w:r>
      <w:r>
        <w:rPr>
          <w:rFonts w:ascii="Arial" w:eastAsia="Arial" w:hAnsi="Arial" w:cs="Arial"/>
          <w:color w:val="000000"/>
          <w:sz w:val="22"/>
        </w:rPr>
        <w:t xml:space="preserve"> di sentenza o accordo omologato ai sensi della normativa vigente, non abbia la disponibilità della casa coniugale di cui è proprietario.</w:t>
      </w:r>
    </w:p>
    <w:p w:rsidR="00D61F6D" w:rsidRDefault="00D61F6D">
      <w:pPr>
        <w:pStyle w:val="Standard"/>
        <w:tabs>
          <w:tab w:val="left" w:pos="710"/>
        </w:tabs>
        <w:ind w:left="426" w:hanging="426"/>
        <w:jc w:val="both"/>
        <w:rPr>
          <w:rFonts w:ascii="Arial" w:eastAsia="Arial" w:hAnsi="Arial" w:cs="Arial"/>
          <w:color w:val="000000"/>
          <w:sz w:val="22"/>
        </w:rPr>
      </w:pPr>
    </w:p>
    <w:p w:rsidR="00D61F6D" w:rsidRDefault="00D61F6D">
      <w:pPr>
        <w:pStyle w:val="Standard"/>
        <w:tabs>
          <w:tab w:val="left" w:pos="710"/>
        </w:tabs>
        <w:ind w:left="426" w:hanging="426"/>
        <w:jc w:val="both"/>
        <w:rPr>
          <w:rFonts w:ascii="Arial" w:eastAsia="Arial" w:hAnsi="Arial" w:cs="Arial"/>
          <w:color w:val="000000"/>
          <w:sz w:val="22"/>
        </w:rPr>
      </w:pPr>
    </w:p>
    <w:p w:rsidR="00D61F6D" w:rsidRDefault="00D61F6D">
      <w:pPr>
        <w:pStyle w:val="Standard"/>
        <w:tabs>
          <w:tab w:val="left" w:pos="710"/>
        </w:tabs>
        <w:ind w:left="426" w:hanging="426"/>
        <w:jc w:val="both"/>
        <w:rPr>
          <w:rFonts w:ascii="Arial" w:eastAsia="Arial" w:hAnsi="Arial" w:cs="Arial"/>
          <w:color w:val="000000"/>
          <w:sz w:val="22"/>
        </w:rPr>
      </w:pPr>
    </w:p>
    <w:p w:rsidR="00D61F6D" w:rsidRDefault="00D61F6D">
      <w:pPr>
        <w:pStyle w:val="Standard"/>
        <w:tabs>
          <w:tab w:val="left" w:pos="710"/>
        </w:tabs>
        <w:ind w:left="426" w:hanging="426"/>
        <w:jc w:val="both"/>
        <w:rPr>
          <w:rFonts w:ascii="Arial" w:eastAsia="Arial" w:hAnsi="Arial" w:cs="Arial"/>
          <w:color w:val="000000"/>
          <w:sz w:val="22"/>
        </w:rPr>
      </w:pPr>
    </w:p>
    <w:p w:rsidR="00D61F6D" w:rsidRDefault="00D61F6D">
      <w:pPr>
        <w:pStyle w:val="Standard"/>
        <w:tabs>
          <w:tab w:val="left" w:pos="0"/>
        </w:tabs>
        <w:jc w:val="both"/>
        <w:rPr>
          <w:rFonts w:ascii="Arial" w:eastAsia="Arial" w:hAnsi="Arial" w:cs="Arial"/>
          <w:b/>
          <w:color w:val="000000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ART.  3</w:t>
      </w:r>
    </w:p>
    <w:p w:rsidR="00D61F6D" w:rsidRDefault="006460EC">
      <w:pPr>
        <w:pStyle w:val="Standard"/>
        <w:jc w:val="center"/>
      </w:pPr>
      <w:r>
        <w:rPr>
          <w:rFonts w:ascii="Arial" w:hAnsi="Arial" w:cs="Arial"/>
          <w:b/>
          <w:color w:val="000000"/>
          <w:sz w:val="22"/>
        </w:rPr>
        <w:t>DOCUMENTAZIONE DA ALLEGARE E AUTOCERTIFICAZI</w:t>
      </w:r>
      <w:r>
        <w:rPr>
          <w:rFonts w:ascii="Arial" w:hAnsi="Arial" w:cs="Arial"/>
          <w:b/>
          <w:sz w:val="22"/>
        </w:rPr>
        <w:t>ONE DEI REQUISITI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sz w:val="22"/>
        </w:rPr>
      </w:pP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lastRenderedPageBreak/>
        <w:t>1.</w:t>
      </w:r>
      <w:r>
        <w:rPr>
          <w:rFonts w:ascii="Arial" w:hAnsi="Arial" w:cs="Arial"/>
          <w:sz w:val="22"/>
        </w:rPr>
        <w:t xml:space="preserve"> I requisiti e le condizioni per la partecipazione al presente bando sono attestabili mediante dichiarazioni sostitutive ex artt. 46 e 47 DPR n. 445/2000 </w:t>
      </w:r>
      <w:proofErr w:type="spellStart"/>
      <w:proofErr w:type="gramStart"/>
      <w:r>
        <w:rPr>
          <w:rFonts w:ascii="Arial" w:hAnsi="Arial" w:cs="Arial"/>
          <w:sz w:val="22"/>
        </w:rPr>
        <w:t>s.m.i.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 xml:space="preserve">2. </w:t>
      </w:r>
      <w:r>
        <w:rPr>
          <w:rFonts w:ascii="Arial" w:hAnsi="Arial" w:cs="Arial"/>
          <w:bCs/>
          <w:sz w:val="22"/>
        </w:rPr>
        <w:t>La domanda deve essere corredata dai seguenti documenti: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2.1.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copia</w:t>
      </w:r>
      <w:proofErr w:type="gramEnd"/>
      <w:r>
        <w:rPr>
          <w:rFonts w:ascii="Arial" w:hAnsi="Arial" w:cs="Arial"/>
          <w:sz w:val="22"/>
        </w:rPr>
        <w:t xml:space="preserve"> del permesso di soggio</w:t>
      </w:r>
      <w:r>
        <w:rPr>
          <w:rFonts w:ascii="Arial" w:hAnsi="Arial" w:cs="Arial"/>
          <w:sz w:val="22"/>
        </w:rPr>
        <w:t>rno in corso di validità del solo richiedente nel caso in cui sia cittadino straniero o apolide;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2.2.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copia</w:t>
      </w:r>
      <w:proofErr w:type="gramEnd"/>
      <w:r>
        <w:rPr>
          <w:rFonts w:ascii="Arial" w:hAnsi="Arial" w:cs="Arial"/>
          <w:sz w:val="22"/>
        </w:rPr>
        <w:t xml:space="preserve"> integrale del contratto di affitto in corso di validità;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 xml:space="preserve">2.3 </w:t>
      </w:r>
      <w:r>
        <w:rPr>
          <w:rFonts w:ascii="Arial" w:hAnsi="Arial" w:cs="Arial"/>
          <w:sz w:val="22"/>
        </w:rPr>
        <w:t>In caso di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titolarità di diritti reali di proprietà, usufrutto, uso ed abitazione su immobili ad uso abitativo ubicati nel territorio italiano è necessario allegare la documentazione necessaria a dimostrare di trovarsi in una delle condizioni previste dall’art.1, co</w:t>
      </w:r>
      <w:r>
        <w:rPr>
          <w:rFonts w:ascii="Arial" w:hAnsi="Arial" w:cs="Arial"/>
          <w:sz w:val="22"/>
        </w:rPr>
        <w:t>mma 10.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 xml:space="preserve">2.4 </w:t>
      </w:r>
      <w:r>
        <w:rPr>
          <w:rFonts w:ascii="Arial" w:hAnsi="Arial" w:cs="Arial"/>
          <w:sz w:val="22"/>
        </w:rPr>
        <w:t xml:space="preserve">In caso di </w:t>
      </w:r>
      <w:r>
        <w:rPr>
          <w:rFonts w:ascii="Arial" w:eastAsia="Arial" w:hAnsi="Arial" w:cs="Arial"/>
          <w:color w:val="000000"/>
          <w:sz w:val="22"/>
        </w:rPr>
        <w:t>reddito complessivo zero oppure inferiore al canone di locazione</w:t>
      </w:r>
      <w:r>
        <w:rPr>
          <w:rFonts w:ascii="Arial" w:hAnsi="Arial" w:cs="Arial"/>
          <w:sz w:val="22"/>
        </w:rPr>
        <w:t xml:space="preserve"> annuo stabilito nel contratto di locazione,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è necessario rendere nella domanda di partecipazione la dichiarazione sostitutiva di atto notorio circa la fonte di sostent</w:t>
      </w:r>
      <w:r>
        <w:rPr>
          <w:rFonts w:ascii="Arial" w:hAnsi="Arial" w:cs="Arial"/>
          <w:sz w:val="22"/>
        </w:rPr>
        <w:t>amento.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 xml:space="preserve">2.5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color w:val="000000"/>
          <w:sz w:val="22"/>
        </w:rPr>
        <w:t>opia delle ricevute di pagamento dei canoni 2019 e 2020 fino alla data di presentazione della domanda, quelle relative alle ultime mensilità 2020 devono essere presentate entro il 30 settembre 2020);</w:t>
      </w:r>
    </w:p>
    <w:p w:rsidR="00D61F6D" w:rsidRDefault="00D61F6D">
      <w:pPr>
        <w:pStyle w:val="Standard"/>
        <w:jc w:val="both"/>
        <w:rPr>
          <w:rFonts w:ascii="Arial" w:hAnsi="Arial" w:cs="Arial"/>
          <w:sz w:val="22"/>
        </w:rPr>
      </w:pPr>
    </w:p>
    <w:p w:rsidR="00D61F6D" w:rsidRDefault="006460EC">
      <w:pPr>
        <w:pStyle w:val="Titolo1"/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ART.  4</w:t>
      </w:r>
    </w:p>
    <w:p w:rsidR="00D61F6D" w:rsidRDefault="006460EC">
      <w:pPr>
        <w:pStyle w:val="Titolo1"/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ENTITA’ DEL CONTRIBUTO E MODALITÀ </w:t>
      </w:r>
      <w:r>
        <w:rPr>
          <w:color w:val="000000"/>
          <w:sz w:val="22"/>
          <w:szCs w:val="22"/>
        </w:rPr>
        <w:t>DI PAGAMENTO</w:t>
      </w:r>
    </w:p>
    <w:p w:rsidR="00D61F6D" w:rsidRDefault="00D61F6D">
      <w:pPr>
        <w:pStyle w:val="Textbody"/>
        <w:tabs>
          <w:tab w:val="left" w:pos="0"/>
        </w:tabs>
        <w:spacing w:after="0"/>
        <w:jc w:val="center"/>
      </w:pPr>
    </w:p>
    <w:p w:rsidR="00D61F6D" w:rsidRDefault="006460EC">
      <w:pPr>
        <w:pStyle w:val="Textbody"/>
        <w:tabs>
          <w:tab w:val="left" w:pos="0"/>
        </w:tabs>
        <w:spacing w:after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CONTRIBUTO FONDO 2019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1.</w:t>
      </w:r>
      <w:r>
        <w:rPr>
          <w:rFonts w:ascii="Arial" w:eastAsia="Arial" w:hAnsi="Arial" w:cs="Arial"/>
          <w:color w:val="000000"/>
          <w:sz w:val="22"/>
        </w:rPr>
        <w:t xml:space="preserve"> Il contributo teorico riconoscibile è costituito dalla somma occorrente per abbattere il rapporto del canone sul reddito complessivo del nucleo al 28% e non può, in ogni caso, essere superiore a € 3.000,00.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2.</w:t>
      </w:r>
      <w:r>
        <w:rPr>
          <w:rFonts w:ascii="Arial" w:eastAsia="Arial" w:hAnsi="Arial" w:cs="Arial"/>
          <w:color w:val="000000"/>
          <w:sz w:val="22"/>
        </w:rPr>
        <w:t xml:space="preserve"> Il contributo teorico è riconosciuto in misur</w:t>
      </w:r>
      <w:r>
        <w:rPr>
          <w:rFonts w:ascii="Arial" w:eastAsia="Arial" w:hAnsi="Arial" w:cs="Arial"/>
          <w:color w:val="000000"/>
          <w:sz w:val="22"/>
        </w:rPr>
        <w:t>a differenziata, rispetto alle fasce reddituali dei richiedenti, come segue: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color w:val="000000"/>
          <w:sz w:val="22"/>
        </w:rPr>
        <w:t> 100% per reddito complessivo del nucleo fino a euro 6.669,13;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color w:val="000000"/>
          <w:sz w:val="22"/>
        </w:rPr>
        <w:t> 75% per reddito complessivo del nucleo tra euro 6.669,14 e euro 10.000,00;</w:t>
      </w:r>
    </w:p>
    <w:p w:rsidR="00D61F6D" w:rsidRDefault="006460EC">
      <w:pPr>
        <w:pStyle w:val="Corpodeltesto2"/>
      </w:pPr>
      <w:r>
        <w:rPr>
          <w:color w:val="000000"/>
        </w:rPr>
        <w:t> 50% per reddito complessivo del nucl</w:t>
      </w:r>
      <w:r>
        <w:rPr>
          <w:color w:val="000000"/>
        </w:rPr>
        <w:t>eo tra euro 10.000,01 e euro 13.338,26.</w:t>
      </w:r>
    </w:p>
    <w:p w:rsidR="00D61F6D" w:rsidRDefault="00D61F6D">
      <w:pPr>
        <w:pStyle w:val="Corpodeltesto2"/>
        <w:rPr>
          <w:color w:val="000000"/>
        </w:rPr>
      </w:pPr>
    </w:p>
    <w:p w:rsidR="00D61F6D" w:rsidRDefault="006460EC">
      <w:pPr>
        <w:pStyle w:val="Textbody"/>
        <w:tabs>
          <w:tab w:val="left" w:pos="0"/>
        </w:tabs>
        <w:spacing w:after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CONTRIBUTO FONDO 2020</w:t>
      </w:r>
    </w:p>
    <w:p w:rsidR="00D61F6D" w:rsidRDefault="006460EC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b/>
          <w:bCs/>
          <w:color w:val="000000"/>
          <w:sz w:val="22"/>
        </w:rPr>
        <w:t>3.</w:t>
      </w:r>
      <w:r>
        <w:rPr>
          <w:rFonts w:ascii="Arial" w:hAnsi="Arial" w:cs="Arial"/>
          <w:color w:val="000000"/>
          <w:sz w:val="22"/>
        </w:rPr>
        <w:t xml:space="preserve"> Il contributo teorico riconoscibile è costituito dalla somma occorrente per abbattere il rapporto del canone sul reddito complessivo del nucleo al 14% (fascia a) e non può, in ogni caso, ess</w:t>
      </w:r>
      <w:r>
        <w:rPr>
          <w:rFonts w:ascii="Arial" w:hAnsi="Arial" w:cs="Arial"/>
          <w:color w:val="000000"/>
          <w:sz w:val="22"/>
        </w:rPr>
        <w:t>ere superiore a € 3.000,00.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>4.</w:t>
      </w:r>
      <w:r>
        <w:rPr>
          <w:rFonts w:ascii="Arial" w:hAnsi="Arial" w:cs="Arial"/>
          <w:color w:val="000000"/>
          <w:sz w:val="22"/>
        </w:rPr>
        <w:t xml:space="preserve"> Il contributo teorico riconoscibile è costituito dalla somma occorrente per abbattere il rapporto del canone sul reddito complessivo del nucleo al 24% (fascia b) e non può, in ogni caso, essere superiore a euro 2.300,00.</w:t>
      </w:r>
    </w:p>
    <w:p w:rsidR="00D61F6D" w:rsidRDefault="006460EC">
      <w:pPr>
        <w:pStyle w:val="Standard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Il c</w:t>
      </w:r>
      <w:r>
        <w:rPr>
          <w:rFonts w:ascii="Arial" w:hAnsi="Arial" w:cs="Arial"/>
          <w:color w:val="000000"/>
          <w:sz w:val="22"/>
        </w:rPr>
        <w:t>ontributo effettivo erogabile ai beneficiari è determinato da ciascun Comune capofila applicando al contributo teorico la medesima percentuale di riparto delle risorse effettivamente disponibili.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color w:val="000000"/>
          <w:sz w:val="23"/>
        </w:rPr>
        <w:t>In applicazione del principio di gradualità stabilito dall’a</w:t>
      </w:r>
      <w:r>
        <w:rPr>
          <w:rFonts w:ascii="Arial" w:hAnsi="Arial" w:cs="Arial"/>
          <w:color w:val="000000"/>
          <w:sz w:val="23"/>
        </w:rPr>
        <w:t>rt 2, comma 3, del DM 7 giugno 1999 in favore dei nuclei familiari a più basso reddito, l’accesso alla ripartizione di cui alla fascia b</w:t>
      </w:r>
      <w:r>
        <w:rPr>
          <w:rFonts w:ascii="Arial" w:hAnsi="Arial" w:cs="Arial"/>
          <w:color w:val="000000"/>
          <w:sz w:val="22"/>
        </w:rPr>
        <w:t xml:space="preserve"> è condizionato alla integrale soddisfazione del fabbisogno delle domande di fascia a come raccolto dai Comuni.</w:t>
      </w:r>
    </w:p>
    <w:p w:rsidR="00D61F6D" w:rsidRDefault="006460EC">
      <w:pPr>
        <w:pStyle w:val="Standard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Qualora </w:t>
      </w:r>
      <w:r>
        <w:rPr>
          <w:rFonts w:ascii="Arial" w:hAnsi="Arial" w:cs="Arial"/>
          <w:color w:val="000000"/>
          <w:sz w:val="22"/>
        </w:rPr>
        <w:t>le risorse non siano sufficienti per l’integrale soddisfacimento della fascia b), esse</w:t>
      </w:r>
    </w:p>
    <w:p w:rsidR="00D61F6D" w:rsidRDefault="006460EC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2"/>
        </w:rPr>
      </w:pPr>
      <w:proofErr w:type="gramStart"/>
      <w:r>
        <w:rPr>
          <w:rFonts w:ascii="Arial" w:hAnsi="Arial" w:cs="Arial"/>
          <w:color w:val="000000"/>
          <w:sz w:val="22"/>
        </w:rPr>
        <w:t>vengono</w:t>
      </w:r>
      <w:proofErr w:type="gramEnd"/>
      <w:r>
        <w:rPr>
          <w:rFonts w:ascii="Arial" w:hAnsi="Arial" w:cs="Arial"/>
          <w:color w:val="000000"/>
          <w:sz w:val="22"/>
        </w:rPr>
        <w:t xml:space="preserve"> assegnate ai richiedenti in base al reddito più basso e all’incidenza del canone più alta.</w:t>
      </w:r>
    </w:p>
    <w:p w:rsidR="00D61F6D" w:rsidRDefault="00D61F6D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</w:rPr>
      </w:pPr>
    </w:p>
    <w:p w:rsidR="00D61F6D" w:rsidRDefault="006460EC">
      <w:pPr>
        <w:pStyle w:val="Textbody"/>
        <w:tabs>
          <w:tab w:val="left" w:pos="0"/>
        </w:tabs>
        <w:spacing w:after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DISPOSIZIONI COMUNI AL FONDO 2019 E 2020</w:t>
      </w:r>
    </w:p>
    <w:p w:rsidR="00D61F6D" w:rsidRDefault="006460EC">
      <w:pPr>
        <w:pStyle w:val="Textbody"/>
        <w:spacing w:after="0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5.</w:t>
      </w:r>
      <w:r>
        <w:rPr>
          <w:rFonts w:ascii="Arial" w:eastAsia="Arial" w:hAnsi="Arial" w:cs="Arial"/>
          <w:color w:val="000000"/>
          <w:sz w:val="22"/>
        </w:rPr>
        <w:t xml:space="preserve"> Il contributo effettivo e</w:t>
      </w:r>
      <w:r>
        <w:rPr>
          <w:rFonts w:ascii="Arial" w:eastAsia="Arial" w:hAnsi="Arial" w:cs="Arial"/>
          <w:color w:val="000000"/>
          <w:sz w:val="22"/>
        </w:rPr>
        <w:t>rogabile ai beneficiari è determinato per ciascun ambito dal Comune capofila applicando al contributo teorico spettante la medesima percentuale di riparto delle risorse effettivamente disponibili.</w:t>
      </w:r>
    </w:p>
    <w:p w:rsidR="00D61F6D" w:rsidRDefault="006460EC">
      <w:pPr>
        <w:pStyle w:val="Textbody"/>
        <w:spacing w:after="0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6.</w:t>
      </w:r>
      <w:r>
        <w:rPr>
          <w:rFonts w:ascii="Arial" w:eastAsia="Arial" w:hAnsi="Arial" w:cs="Arial"/>
          <w:color w:val="000000"/>
          <w:sz w:val="22"/>
        </w:rPr>
        <w:t xml:space="preserve"> Non possono essere erogati contributi effettivi il cui ammontare sia inferiore a euro 50,00.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color w:val="000000"/>
          <w:sz w:val="22"/>
        </w:rPr>
        <w:t>7.</w:t>
      </w:r>
      <w:r>
        <w:rPr>
          <w:rFonts w:ascii="Arial" w:hAnsi="Arial" w:cs="Arial"/>
          <w:color w:val="000000"/>
          <w:sz w:val="22"/>
        </w:rPr>
        <w:t xml:space="preserve"> Il Comune di residenza provvede alla liquidazione del contributo effettivo spettante, di norma in un’u</w:t>
      </w:r>
      <w:r>
        <w:rPr>
          <w:rFonts w:ascii="Arial" w:hAnsi="Arial" w:cs="Arial"/>
          <w:sz w:val="22"/>
        </w:rPr>
        <w:t>nica soluzione, fino ad esaurimento delle risorse disponi</w:t>
      </w:r>
      <w:r>
        <w:rPr>
          <w:rFonts w:ascii="Arial" w:hAnsi="Arial" w:cs="Arial"/>
          <w:sz w:val="22"/>
        </w:rPr>
        <w:t>bili.</w:t>
      </w:r>
    </w:p>
    <w:p w:rsidR="00D61F6D" w:rsidRDefault="00D61F6D">
      <w:pPr>
        <w:pStyle w:val="Standard"/>
        <w:jc w:val="both"/>
        <w:rPr>
          <w:rFonts w:ascii="Arial" w:hAnsi="Arial" w:cs="Arial"/>
          <w:sz w:val="22"/>
        </w:rPr>
      </w:pPr>
    </w:p>
    <w:p w:rsidR="00D61F6D" w:rsidRDefault="00D61F6D">
      <w:pPr>
        <w:pStyle w:val="Standard"/>
        <w:jc w:val="both"/>
        <w:rPr>
          <w:rFonts w:ascii="Arial" w:hAnsi="Arial" w:cs="Arial"/>
          <w:color w:val="000000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ART.  5</w:t>
      </w: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CASI PARTICOLARI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</w:p>
    <w:p w:rsidR="00D61F6D" w:rsidRDefault="006460EC">
      <w:pPr>
        <w:pStyle w:val="Standard"/>
        <w:spacing w:line="251" w:lineRule="auto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1.</w:t>
      </w:r>
      <w:r>
        <w:rPr>
          <w:rFonts w:ascii="Arial" w:eastAsia="Arial" w:hAnsi="Arial" w:cs="Arial"/>
          <w:color w:val="000000"/>
          <w:sz w:val="22"/>
        </w:rPr>
        <w:t xml:space="preserve"> Per l’incapace o persona comunque soggetta ad amministrazione di sostegno, la domanda può essere presentata dal legale rappresentante o persona abilitata ai sensi di legge.</w:t>
      </w:r>
    </w:p>
    <w:p w:rsidR="00D61F6D" w:rsidRDefault="006460EC">
      <w:pPr>
        <w:pStyle w:val="Standard"/>
        <w:spacing w:line="251" w:lineRule="auto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2.</w:t>
      </w:r>
      <w:r>
        <w:rPr>
          <w:rFonts w:ascii="Arial" w:eastAsia="Arial" w:hAnsi="Arial" w:cs="Arial"/>
          <w:color w:val="000000"/>
          <w:sz w:val="22"/>
        </w:rPr>
        <w:t xml:space="preserve"> In caso di decesso del richiedente, il contributo è erogato ad altro componente</w:t>
      </w:r>
      <w:r>
        <w:rPr>
          <w:rFonts w:ascii="Arial" w:eastAsia="Arial" w:hAnsi="Arial" w:cs="Arial"/>
          <w:color w:val="000000"/>
          <w:sz w:val="22"/>
        </w:rPr>
        <w:t xml:space="preserve"> del nucleo familiare, così come composto anagraficamente alla data del 1° settembre 2020.</w:t>
      </w:r>
    </w:p>
    <w:p w:rsidR="00D61F6D" w:rsidRDefault="006460EC">
      <w:pPr>
        <w:pStyle w:val="Standard"/>
        <w:spacing w:line="251" w:lineRule="auto"/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Diversamente, il contributo deve essere restituito alla Regione.</w:t>
      </w:r>
    </w:p>
    <w:p w:rsidR="00D61F6D" w:rsidRDefault="006460EC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3. </w:t>
      </w:r>
      <w:r>
        <w:rPr>
          <w:rFonts w:ascii="Arial" w:eastAsia="Arial" w:hAnsi="Arial" w:cs="Arial"/>
          <w:color w:val="000000"/>
          <w:sz w:val="22"/>
        </w:rPr>
        <w:t>In fase di erogazione del contributo, qualora risulti il beneficiario irreperibile, è stabilito i</w:t>
      </w:r>
      <w:r>
        <w:rPr>
          <w:rFonts w:ascii="Arial" w:eastAsia="Arial" w:hAnsi="Arial" w:cs="Arial"/>
          <w:color w:val="000000"/>
          <w:sz w:val="22"/>
        </w:rPr>
        <w:t>l termine massimo di tre mesi per il ritiro dello stesso.</w:t>
      </w:r>
    </w:p>
    <w:p w:rsidR="00D61F6D" w:rsidRDefault="006460EC">
      <w:pPr>
        <w:pStyle w:val="Standard"/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</w:rPr>
      </w:pPr>
      <w:bookmarkStart w:id="1" w:name="Bookmark"/>
      <w:bookmarkEnd w:id="1"/>
      <w:r>
        <w:rPr>
          <w:rFonts w:ascii="Arial" w:eastAsia="Arial" w:hAnsi="Arial" w:cs="Arial"/>
          <w:color w:val="000000"/>
          <w:sz w:val="22"/>
        </w:rPr>
        <w:t>Scaduto inutilmente tale termine, il Comune deve restituire l’importo non erogato alla Regione.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sz w:val="22"/>
        </w:rPr>
      </w:pPr>
    </w:p>
    <w:p w:rsidR="00D61F6D" w:rsidRDefault="00D61F6D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ART. 6</w:t>
      </w:r>
    </w:p>
    <w:p w:rsidR="00D61F6D" w:rsidRDefault="006460EC">
      <w:pPr>
        <w:pStyle w:val="Standard"/>
        <w:jc w:val="center"/>
      </w:pPr>
      <w:r>
        <w:rPr>
          <w:rFonts w:ascii="Arial" w:eastAsia="Arial" w:hAnsi="Arial" w:cs="Arial"/>
          <w:b/>
          <w:bCs/>
          <w:color w:val="000000"/>
          <w:sz w:val="22"/>
          <w:lang w:eastAsia="en-US"/>
        </w:rPr>
        <w:t xml:space="preserve"> </w:t>
      </w:r>
      <w:r>
        <w:rPr>
          <w:rFonts w:ascii="Arial" w:eastAsia="Cambria" w:hAnsi="Arial" w:cs="Arial"/>
          <w:b/>
          <w:bCs/>
          <w:color w:val="000000"/>
          <w:sz w:val="22"/>
          <w:lang w:eastAsia="en-US"/>
        </w:rPr>
        <w:t>MODALITÀ DI PRESENTAZIONE DELLA DOMAN</w:t>
      </w:r>
      <w:r>
        <w:rPr>
          <w:rFonts w:ascii="Arial" w:eastAsia="Cambria" w:hAnsi="Arial" w:cs="Arial"/>
          <w:b/>
          <w:bCs/>
          <w:sz w:val="22"/>
          <w:lang w:eastAsia="en-US"/>
        </w:rPr>
        <w:t>DA</w:t>
      </w:r>
    </w:p>
    <w:p w:rsidR="00D61F6D" w:rsidRDefault="00D61F6D">
      <w:pPr>
        <w:pStyle w:val="Titolo1"/>
        <w:tabs>
          <w:tab w:val="left" w:pos="0"/>
        </w:tabs>
        <w:rPr>
          <w:rFonts w:eastAsia="Cambria"/>
          <w:lang w:eastAsia="en-US"/>
        </w:rPr>
      </w:pPr>
    </w:p>
    <w:p w:rsidR="00D61F6D" w:rsidRDefault="006460EC">
      <w:pPr>
        <w:pStyle w:val="NormaleWeb"/>
        <w:keepNext/>
        <w:tabs>
          <w:tab w:val="left" w:pos="0"/>
        </w:tabs>
        <w:spacing w:before="2"/>
        <w:jc w:val="both"/>
      </w:pPr>
      <w:r>
        <w:rPr>
          <w:rFonts w:ascii="Arial" w:eastAsia="Cambria" w:hAnsi="Arial" w:cs="Arial"/>
          <w:sz w:val="22"/>
          <w:lang w:eastAsia="en-US"/>
        </w:rPr>
        <w:t xml:space="preserve">La domanda, redatta sullo schema allegato al </w:t>
      </w:r>
      <w:r>
        <w:rPr>
          <w:rFonts w:ascii="Arial" w:eastAsia="Cambria" w:hAnsi="Arial" w:cs="Arial"/>
          <w:sz w:val="22"/>
          <w:lang w:eastAsia="en-US"/>
        </w:rPr>
        <w:t xml:space="preserve">presente bando deve essere presentata all’Unione Montana dei Comuni delle Valli Chisone e </w:t>
      </w:r>
      <w:proofErr w:type="spellStart"/>
      <w:r>
        <w:rPr>
          <w:rFonts w:ascii="Arial" w:eastAsia="Cambria" w:hAnsi="Arial" w:cs="Arial"/>
          <w:sz w:val="22"/>
          <w:lang w:eastAsia="en-US"/>
        </w:rPr>
        <w:t>Germanasca</w:t>
      </w:r>
      <w:proofErr w:type="spellEnd"/>
      <w:r>
        <w:rPr>
          <w:rFonts w:ascii="Arial" w:eastAsia="Cambria" w:hAnsi="Arial" w:cs="Arial"/>
          <w:sz w:val="22"/>
          <w:lang w:eastAsia="en-US"/>
        </w:rPr>
        <w:t xml:space="preserve"> dal </w:t>
      </w:r>
      <w:r>
        <w:rPr>
          <w:rFonts w:ascii="Arial" w:eastAsia="Cambria" w:hAnsi="Arial" w:cs="Arial"/>
          <w:b/>
          <w:sz w:val="22"/>
          <w:lang w:eastAsia="en-US"/>
        </w:rPr>
        <w:t>1° settembre 2020</w:t>
      </w:r>
      <w:r>
        <w:rPr>
          <w:rFonts w:ascii="Arial" w:eastAsia="Cambria" w:hAnsi="Arial" w:cs="Arial"/>
          <w:sz w:val="22"/>
          <w:lang w:eastAsia="en-US"/>
        </w:rPr>
        <w:t xml:space="preserve"> fino al </w:t>
      </w:r>
      <w:r>
        <w:rPr>
          <w:rFonts w:ascii="Arial" w:eastAsia="Cambria" w:hAnsi="Arial" w:cs="Arial"/>
          <w:b/>
          <w:bCs/>
          <w:sz w:val="22"/>
          <w:lang w:eastAsia="en-US"/>
        </w:rPr>
        <w:t>3</w:t>
      </w:r>
      <w:r>
        <w:rPr>
          <w:rFonts w:ascii="Arial" w:eastAsia="Cambria" w:hAnsi="Arial" w:cs="Arial"/>
          <w:b/>
          <w:sz w:val="22"/>
          <w:lang w:eastAsia="en-US"/>
        </w:rPr>
        <w:t>0 settembre 2020</w:t>
      </w:r>
      <w:r>
        <w:rPr>
          <w:rFonts w:ascii="Arial" w:eastAsia="Cambria" w:hAnsi="Arial" w:cs="Arial"/>
          <w:sz w:val="22"/>
          <w:lang w:eastAsia="en-US"/>
        </w:rPr>
        <w:t xml:space="preserve"> con le seguenti modalità:</w:t>
      </w:r>
    </w:p>
    <w:p w:rsidR="00D61F6D" w:rsidRDefault="006460EC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4"/>
        </w:rPr>
      </w:pPr>
      <w:bookmarkStart w:id="2" w:name="_Hlk4410379"/>
      <w:bookmarkStart w:id="3" w:name="Bookmark1"/>
      <w:bookmarkEnd w:id="2"/>
      <w:bookmarkEnd w:id="3"/>
      <w:r>
        <w:rPr>
          <w:rFonts w:ascii="Arial" w:eastAsia="Arial" w:hAnsi="Arial" w:cs="Arial"/>
          <w:color w:val="000000"/>
          <w:sz w:val="22"/>
          <w:szCs w:val="24"/>
        </w:rPr>
        <w:t>Con consegna a mano presso i comuni di residenza del richiedente dal lunedì al ve</w:t>
      </w:r>
      <w:r>
        <w:rPr>
          <w:rFonts w:ascii="Arial" w:eastAsia="Arial" w:hAnsi="Arial" w:cs="Arial"/>
          <w:color w:val="000000"/>
          <w:sz w:val="22"/>
          <w:szCs w:val="24"/>
        </w:rPr>
        <w:t>nerdì dalle 9.00 alle 12.00;</w:t>
      </w:r>
    </w:p>
    <w:p w:rsidR="00D61F6D" w:rsidRDefault="006460EC">
      <w:pPr>
        <w:pStyle w:val="Paragrafoelenco"/>
        <w:numPr>
          <w:ilvl w:val="0"/>
          <w:numId w:val="2"/>
        </w:numPr>
        <w:jc w:val="both"/>
      </w:pPr>
      <w:r>
        <w:rPr>
          <w:rFonts w:ascii="Arial" w:eastAsia="Arial" w:hAnsi="Arial" w:cs="Arial"/>
          <w:color w:val="000000"/>
          <w:sz w:val="22"/>
          <w:szCs w:val="24"/>
        </w:rPr>
        <w:t xml:space="preserve">A mezzo PEC all’indirizzo </w:t>
      </w:r>
      <w:hyperlink r:id="rId7" w:history="1">
        <w:r>
          <w:rPr>
            <w:rStyle w:val="Internetlink"/>
          </w:rPr>
          <w:t>info@pec.unionevallichisonegermanasca.it</w:t>
        </w:r>
      </w:hyperlink>
    </w:p>
    <w:p w:rsidR="00D61F6D" w:rsidRDefault="00D61F6D">
      <w:pPr>
        <w:pStyle w:val="Paragrafoelenco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D61F6D" w:rsidRDefault="006460EC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Dell’esito dell’istruttoria verrà data comunicazione con le seguenti modalità: pubblicazione </w:t>
      </w:r>
      <w:r>
        <w:rPr>
          <w:rFonts w:ascii="Arial" w:hAnsi="Arial" w:cs="Arial"/>
          <w:sz w:val="22"/>
        </w:rPr>
        <w:t>sull’Albo Pretorio del Comune di Villar Perosa</w:t>
      </w:r>
    </w:p>
    <w:p w:rsidR="00D61F6D" w:rsidRDefault="00D61F6D">
      <w:pPr>
        <w:pStyle w:val="Standard"/>
        <w:jc w:val="both"/>
      </w:pPr>
    </w:p>
    <w:p w:rsidR="00D61F6D" w:rsidRDefault="00D61F6D">
      <w:pPr>
        <w:pStyle w:val="Standard"/>
        <w:jc w:val="both"/>
        <w:rPr>
          <w:rFonts w:ascii="Arial" w:hAnsi="Arial" w:cs="Arial"/>
          <w:sz w:val="22"/>
        </w:rPr>
      </w:pPr>
    </w:p>
    <w:p w:rsidR="00D61F6D" w:rsidRDefault="00D61F6D">
      <w:pPr>
        <w:pStyle w:val="Standard"/>
        <w:jc w:val="both"/>
        <w:rPr>
          <w:rFonts w:ascii="Arial" w:hAnsi="Arial" w:cs="Arial"/>
          <w:color w:val="000000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Art.  7</w:t>
      </w:r>
    </w:p>
    <w:p w:rsidR="00D61F6D" w:rsidRDefault="006460EC">
      <w:pPr>
        <w:pStyle w:val="Standard"/>
        <w:jc w:val="center"/>
      </w:pPr>
      <w:r>
        <w:rPr>
          <w:rFonts w:ascii="Arial" w:hAnsi="Arial" w:cs="Arial"/>
          <w:b/>
          <w:color w:val="000000"/>
          <w:sz w:val="22"/>
        </w:rPr>
        <w:t>CONTROLLI E SANZION</w:t>
      </w:r>
      <w:r>
        <w:rPr>
          <w:rFonts w:ascii="Arial" w:hAnsi="Arial" w:cs="Arial"/>
          <w:b/>
          <w:sz w:val="22"/>
        </w:rPr>
        <w:t>I</w:t>
      </w:r>
    </w:p>
    <w:p w:rsidR="00D61F6D" w:rsidRDefault="00D61F6D">
      <w:pPr>
        <w:pStyle w:val="Standard"/>
        <w:jc w:val="center"/>
        <w:rPr>
          <w:rFonts w:ascii="Arial" w:hAnsi="Arial" w:cs="Arial"/>
          <w:b/>
          <w:sz w:val="22"/>
        </w:rPr>
      </w:pP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 xml:space="preserve"> Ai sensi dell’art. 71 del DPR. 445/2000 l’Amministrazione Comunale procede ad idonei controlli, anche a campione, sulla veridicità delle dichiarazioni sostitutive.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 xml:space="preserve"> Ferme restando le sanzioni penali previste dall’art. 76 del DPR 445/2000, qualora dal c</w:t>
      </w:r>
      <w:r>
        <w:rPr>
          <w:rFonts w:ascii="Arial" w:hAnsi="Arial" w:cs="Arial"/>
          <w:sz w:val="22"/>
        </w:rPr>
        <w:t>ontrollo effettuato emerga la non veridicità del contenuto delle dichiarazioni sostitutive, il dichiarante decade dai benefici eventualmente conseguenti al provvedimento emanato sulla base della dichiarazione non veritiera.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sz w:val="22"/>
        </w:rPr>
        <w:t>. L’Amministrazione comunale p</w:t>
      </w:r>
      <w:r>
        <w:rPr>
          <w:rFonts w:ascii="Arial" w:hAnsi="Arial" w:cs="Arial"/>
          <w:sz w:val="22"/>
        </w:rPr>
        <w:t>rovvede a recuperare le somme indebitamente percepite.</w:t>
      </w:r>
    </w:p>
    <w:p w:rsidR="00D61F6D" w:rsidRDefault="00D61F6D">
      <w:pPr>
        <w:pStyle w:val="Standard"/>
        <w:jc w:val="center"/>
        <w:rPr>
          <w:rFonts w:ascii="Arial" w:hAnsi="Arial" w:cs="Arial"/>
          <w:sz w:val="22"/>
        </w:rPr>
      </w:pPr>
    </w:p>
    <w:p w:rsidR="00D61F6D" w:rsidRDefault="00D61F6D">
      <w:pPr>
        <w:pStyle w:val="Standard"/>
        <w:spacing w:line="264" w:lineRule="auto"/>
        <w:ind w:right="20"/>
        <w:jc w:val="both"/>
        <w:rPr>
          <w:rFonts w:ascii="Arial" w:hAnsi="Arial" w:cs="Arial"/>
          <w:color w:val="000000"/>
          <w:sz w:val="22"/>
        </w:rPr>
      </w:pP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Art.   8</w:t>
      </w:r>
    </w:p>
    <w:p w:rsidR="00D61F6D" w:rsidRDefault="006460EC">
      <w:pPr>
        <w:pStyle w:val="Standard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DISPOSIZIONI FINALI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</w:rPr>
        <w:t>1.</w:t>
      </w:r>
      <w:r>
        <w:rPr>
          <w:rFonts w:ascii="Arial" w:hAnsi="Arial" w:cs="Arial"/>
          <w:sz w:val="22"/>
        </w:rPr>
        <w:t xml:space="preserve"> Informativa privacy: titolare del trattamento Dott. Ventre Marco</w:t>
      </w:r>
    </w:p>
    <w:p w:rsidR="00D61F6D" w:rsidRDefault="006460EC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>2.</w:t>
      </w:r>
      <w:r>
        <w:rPr>
          <w:rFonts w:ascii="Arial" w:hAnsi="Arial" w:cs="Arial"/>
          <w:sz w:val="22"/>
        </w:rPr>
        <w:t xml:space="preserve"> Il Responsabile del procedimento è individuato nel Dott.ssa </w:t>
      </w:r>
      <w:proofErr w:type="spellStart"/>
      <w:r>
        <w:rPr>
          <w:rFonts w:ascii="Arial" w:hAnsi="Arial" w:cs="Arial"/>
          <w:sz w:val="22"/>
        </w:rPr>
        <w:t>Restivo</w:t>
      </w:r>
      <w:proofErr w:type="spellEnd"/>
      <w:r>
        <w:rPr>
          <w:rFonts w:ascii="Arial" w:hAnsi="Arial" w:cs="Arial"/>
          <w:sz w:val="22"/>
        </w:rPr>
        <w:t xml:space="preserve"> Alessia</w:t>
      </w:r>
    </w:p>
    <w:p w:rsidR="00D61F6D" w:rsidRDefault="00D61F6D">
      <w:pPr>
        <w:pStyle w:val="Standard"/>
        <w:jc w:val="right"/>
        <w:rPr>
          <w:szCs w:val="28"/>
        </w:rPr>
      </w:pPr>
    </w:p>
    <w:sectPr w:rsidR="00D61F6D">
      <w:headerReference w:type="default" r:id="rId8"/>
      <w:footerReference w:type="default" r:id="rId9"/>
      <w:pgSz w:w="11906" w:h="16838"/>
      <w:pgMar w:top="1418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60EC">
      <w:r>
        <w:separator/>
      </w:r>
    </w:p>
  </w:endnote>
  <w:endnote w:type="continuationSeparator" w:id="0">
    <w:p w:rsidR="00000000" w:rsidRDefault="0064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'Times New R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, 'Arial Unicode MS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FC" w:rsidRDefault="006460EC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60EC">
      <w:r>
        <w:rPr>
          <w:color w:val="000000"/>
        </w:rPr>
        <w:separator/>
      </w:r>
    </w:p>
  </w:footnote>
  <w:footnote w:type="continuationSeparator" w:id="0">
    <w:p w:rsidR="00000000" w:rsidRDefault="0064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FC" w:rsidRDefault="006460EC">
    <w:pPr>
      <w:pStyle w:val="Standard"/>
      <w:ind w:left="-748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34200</wp:posOffset>
              </wp:positionV>
              <wp:extent cx="5557680" cy="152460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680" cy="15246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40DFC" w:rsidRDefault="006460EC">
                          <w:pPr>
                            <w:pStyle w:val="Titolo1"/>
                            <w:ind w:left="-187" w:right="-167"/>
                          </w:pPr>
                          <w:r>
                            <w:t>COMUNE DI VILLAR PEROSA</w:t>
                          </w:r>
                        </w:p>
                        <w:p w:rsidR="00540DFC" w:rsidRDefault="006460EC">
                          <w:pPr>
                            <w:pStyle w:val="Titolo4"/>
                            <w:ind w:left="-187" w:right="-167"/>
                          </w:pPr>
                          <w:r>
                            <w:t xml:space="preserve">Piazza della Libertà n. 1 – CAP 10069 – PROVINCIA DI </w:t>
                          </w:r>
                          <w:proofErr w:type="gramStart"/>
                          <w:r>
                            <w:t>TORINO  -</w:t>
                          </w:r>
                          <w:proofErr w:type="gramEnd"/>
                          <w:r>
                            <w:t xml:space="preserve"> P. IVA 01136320015</w:t>
                          </w:r>
                        </w:p>
                        <w:p w:rsidR="00540DFC" w:rsidRDefault="006460EC">
                          <w:pPr>
                            <w:pStyle w:val="Titolo4"/>
                            <w:ind w:left="-187" w:right="-16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www.comune.villarperosa.to.it</w:t>
                          </w:r>
                        </w:p>
                        <w:p w:rsidR="00540DFC" w:rsidRDefault="006460EC">
                          <w:pPr>
                            <w:pStyle w:val="Standard"/>
                            <w:ind w:left="-187" w:right="-167"/>
                          </w:pPr>
                        </w:p>
                        <w:p w:rsidR="00540DFC" w:rsidRDefault="006460EC">
                          <w:pPr>
                            <w:pStyle w:val="Titolo2"/>
                            <w:ind w:left="-187" w:right="-16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UFFICIO SEGRETERIA</w:t>
                          </w:r>
                        </w:p>
                        <w:p w:rsidR="00540DFC" w:rsidRDefault="006460EC">
                          <w:pPr>
                            <w:pStyle w:val="Titolo3"/>
                            <w:ind w:left="-187" w:right="-167"/>
                          </w:pPr>
                          <w:r>
                            <w:t xml:space="preserve">Tel. 0121/51001-514320 </w:t>
                          </w:r>
                          <w:proofErr w:type="spellStart"/>
                          <w:r>
                            <w:t>int</w:t>
                          </w:r>
                          <w:proofErr w:type="spellEnd"/>
                          <w:r>
                            <w:t>. 201 e 203 – Fax 0121/515322</w:t>
                          </w:r>
                        </w:p>
                        <w:p w:rsidR="00540DFC" w:rsidRDefault="006460EC">
                          <w:pPr>
                            <w:pStyle w:val="Standard"/>
                            <w:ind w:right="-167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 xml:space="preserve"> segreteria@villarperosa.to.it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1in;margin-top:2.7pt;width:437.6pt;height:120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" filled="f" stroked="f">
              <v:textbox inset="0,0,0,0">
                <w:txbxContent>
                  <w:p w:rsidR="00540DFC" w:rsidRDefault="006460EC">
                    <w:pPr>
                      <w:pStyle w:val="Titolo1"/>
                      <w:ind w:left="-187" w:right="-167"/>
                    </w:pPr>
                    <w:r>
                      <w:t>COMUNE DI VILLAR PEROSA</w:t>
                    </w:r>
                  </w:p>
                  <w:p w:rsidR="00540DFC" w:rsidRDefault="006460EC">
                    <w:pPr>
                      <w:pStyle w:val="Titolo4"/>
                      <w:ind w:left="-187" w:right="-167"/>
                    </w:pPr>
                    <w:r>
                      <w:t xml:space="preserve">Piazza della Libertà n. 1 – CAP 10069 – PROVINCIA DI </w:t>
                    </w:r>
                    <w:proofErr w:type="gramStart"/>
                    <w:r>
                      <w:t>TORINO  -</w:t>
                    </w:r>
                    <w:proofErr w:type="gramEnd"/>
                    <w:r>
                      <w:t xml:space="preserve"> P. IVA 01136320015</w:t>
                    </w:r>
                  </w:p>
                  <w:p w:rsidR="00540DFC" w:rsidRDefault="006460EC">
                    <w:pPr>
                      <w:pStyle w:val="Titolo4"/>
                      <w:ind w:left="-187" w:right="-1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www.comune.villarperosa.to.it</w:t>
                    </w:r>
                  </w:p>
                  <w:p w:rsidR="00540DFC" w:rsidRDefault="006460EC">
                    <w:pPr>
                      <w:pStyle w:val="Standard"/>
                      <w:ind w:left="-187" w:right="-167"/>
                    </w:pPr>
                  </w:p>
                  <w:p w:rsidR="00540DFC" w:rsidRDefault="006460EC">
                    <w:pPr>
                      <w:pStyle w:val="Titolo2"/>
                      <w:ind w:left="-187" w:right="-1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UFFICIO SEGRETERIA</w:t>
                    </w:r>
                  </w:p>
                  <w:p w:rsidR="00540DFC" w:rsidRDefault="006460EC">
                    <w:pPr>
                      <w:pStyle w:val="Titolo3"/>
                      <w:ind w:left="-187" w:right="-167"/>
                    </w:pPr>
                    <w:r>
                      <w:t xml:space="preserve">Tel. 0121/51001-514320 </w:t>
                    </w:r>
                    <w:proofErr w:type="spellStart"/>
                    <w:r>
                      <w:t>int</w:t>
                    </w:r>
                    <w:proofErr w:type="spellEnd"/>
                    <w:r>
                      <w:t>. 201 e 203 – Fax 0121/515322</w:t>
                    </w:r>
                  </w:p>
                  <w:p w:rsidR="00540DFC" w:rsidRDefault="006460EC">
                    <w:pPr>
                      <w:pStyle w:val="Standard"/>
                      <w:ind w:right="-167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e-mail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 xml:space="preserve"> segreteria@villarperosa.to.it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1418760" cy="1856879"/>
          <wp:effectExtent l="0" t="0" r="0" b="0"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760" cy="185687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40DFC" w:rsidRDefault="006460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8EB"/>
    <w:multiLevelType w:val="multilevel"/>
    <w:tmpl w:val="A43E7D6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sz w:val="17"/>
        <w:szCs w:val="17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sz w:val="17"/>
        <w:szCs w:val="17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17"/>
        <w:szCs w:val="17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sz w:val="17"/>
        <w:szCs w:val="17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sz w:val="17"/>
        <w:szCs w:val="17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sz w:val="17"/>
        <w:szCs w:val="17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sz w:val="17"/>
        <w:szCs w:val="17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sz w:val="17"/>
        <w:szCs w:val="17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sz w:val="17"/>
        <w:szCs w:val="17"/>
      </w:rPr>
    </w:lvl>
  </w:abstractNum>
  <w:abstractNum w:abstractNumId="1" w15:restartNumberingAfterBreak="0">
    <w:nsid w:val="3B0B612B"/>
    <w:multiLevelType w:val="multilevel"/>
    <w:tmpl w:val="0220F3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sz w:val="17"/>
        <w:szCs w:val="17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93F3664"/>
    <w:multiLevelType w:val="multilevel"/>
    <w:tmpl w:val="D4AA317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1F6D"/>
    <w:rsid w:val="006460EC"/>
    <w:rsid w:val="00D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0F2B-EE41-442D-96A1-1918866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hAnsi="Times New Roman" w:cs="Times New Roman"/>
      <w:b/>
      <w:bCs/>
      <w:sz w:val="4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bCs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imes New Roman" w:hAnsi="Times New Roman" w:cs="Times New Roman"/>
      <w:b/>
      <w:bCs/>
      <w:sz w:val="24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Garamond" w:eastAsia="Times New Roman" w:hAnsi="Garamond" w:cs="Garamond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e">
    <w:name w:val="Style"/>
    <w:pPr>
      <w:autoSpaceDE w:val="0"/>
    </w:pPr>
    <w:rPr>
      <w:rFonts w:ascii="TimesNewRomanPSMT, 'Times New R" w:eastAsia="Times New Roman" w:hAnsi="TimesNewRomanPSMT, 'Times New R" w:cs="TimesNewRomanPSMT, 'Times New R"/>
      <w:lang w:bidi="ar-SA"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pPr>
      <w:spacing w:before="280" w:after="142" w:line="288" w:lineRule="auto"/>
    </w:pPr>
    <w:rPr>
      <w:rFonts w:ascii="Times New Roman" w:hAnsi="Times New Roman" w:cs="Times New Roman"/>
      <w:color w:val="000000"/>
    </w:rPr>
  </w:style>
  <w:style w:type="paragraph" w:styleId="Testonormale">
    <w:name w:val="Plain Text"/>
    <w:basedOn w:val="Standard"/>
    <w:pPr>
      <w:suppressAutoHyphens w:val="0"/>
    </w:pPr>
    <w:rPr>
      <w:rFonts w:ascii="Calibri" w:hAnsi="Calibri" w:cs="Calibri"/>
      <w:sz w:val="22"/>
      <w:szCs w:val="21"/>
      <w:lang w:eastAsia="en-US"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  <w:color w:val="0000FF"/>
      <w:sz w:val="22"/>
    </w:rPr>
  </w:style>
  <w:style w:type="paragraph" w:styleId="Paragrafoelenco">
    <w:name w:val="List Paragraph"/>
    <w:basedOn w:val="Standard"/>
    <w:pPr>
      <w:ind w:left="720"/>
    </w:pPr>
    <w:rPr>
      <w:szCs w:val="21"/>
    </w:rPr>
  </w:style>
  <w:style w:type="character" w:customStyle="1" w:styleId="WW8Num1z0">
    <w:name w:val="WW8Num1z0"/>
    <w:rPr>
      <w:rFonts w:ascii="Times New Roman" w:hAnsi="Times New Roman" w:cs="Times New Roman"/>
      <w:sz w:val="17"/>
      <w:szCs w:val="1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sz w:val="17"/>
      <w:szCs w:val="17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7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piccolo">
    <w:name w:val="piccolo"/>
    <w:basedOn w:val="Carpredefinitoparagrafo"/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unionevallichisonegermana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11304</Characters>
  <Application>Microsoft Office Word</Application>
  <DocSecurity>4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ornella.gaydou</cp:lastModifiedBy>
  <cp:revision>2</cp:revision>
  <cp:lastPrinted>2020-08-20T15:56:00Z</cp:lastPrinted>
  <dcterms:created xsi:type="dcterms:W3CDTF">2020-09-01T17:03:00Z</dcterms:created>
  <dcterms:modified xsi:type="dcterms:W3CDTF">2020-09-01T17:03:00Z</dcterms:modified>
</cp:coreProperties>
</file>